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801" w:rsidRDefault="006F3801" w:rsidP="00B50D07">
      <w:pPr>
        <w:spacing w:after="0"/>
        <w:jc w:val="center"/>
        <w:rPr>
          <w:b/>
          <w:u w:val="single"/>
        </w:rPr>
      </w:pPr>
    </w:p>
    <w:p w:rsidR="006F3801" w:rsidRDefault="006F3801" w:rsidP="00B50D07">
      <w:pPr>
        <w:spacing w:after="0"/>
        <w:jc w:val="center"/>
        <w:rPr>
          <w:b/>
          <w:u w:val="single"/>
        </w:rPr>
      </w:pPr>
    </w:p>
    <w:p w:rsidR="00D702B8" w:rsidRPr="006827AE" w:rsidRDefault="00B50D07" w:rsidP="00B50D07">
      <w:pPr>
        <w:spacing w:after="0"/>
        <w:jc w:val="center"/>
        <w:rPr>
          <w:b/>
          <w:u w:val="single"/>
        </w:rPr>
      </w:pPr>
      <w:r w:rsidRPr="00E94CAE">
        <w:rPr>
          <w:b/>
          <w:color w:val="ED7D31" w:themeColor="accent2"/>
          <w:sz w:val="32"/>
          <w:u w:val="single"/>
        </w:rPr>
        <w:t>Questions for Consultation</w:t>
      </w:r>
      <w:r w:rsidR="009C6FF2" w:rsidRPr="00E94CAE">
        <w:rPr>
          <w:b/>
          <w:color w:val="ED7D31" w:themeColor="accent2"/>
          <w:sz w:val="32"/>
          <w:u w:val="single"/>
        </w:rPr>
        <w:t xml:space="preserve"> – LACA Response</w:t>
      </w:r>
    </w:p>
    <w:p w:rsidR="00B50D07" w:rsidRPr="006827AE" w:rsidRDefault="00B50D07" w:rsidP="00B50D07">
      <w:pPr>
        <w:spacing w:after="0"/>
        <w:jc w:val="center"/>
        <w:rPr>
          <w:u w:val="single"/>
        </w:rPr>
      </w:pPr>
    </w:p>
    <w:p w:rsidR="00B50D07" w:rsidRPr="009C6FF2" w:rsidRDefault="00B50D07" w:rsidP="00B50D07">
      <w:pPr>
        <w:pStyle w:val="ListParagraph"/>
        <w:numPr>
          <w:ilvl w:val="0"/>
          <w:numId w:val="1"/>
        </w:numPr>
        <w:spacing w:after="0"/>
        <w:rPr>
          <w:u w:val="single"/>
        </w:rPr>
      </w:pPr>
      <w:r w:rsidRPr="009C6FF2">
        <w:rPr>
          <w:u w:val="single"/>
        </w:rPr>
        <w:t>Should businesses be prohibited from selling high-caffeine energy drinks to children?</w:t>
      </w:r>
      <w:bookmarkStart w:id="0" w:name="_GoBack"/>
      <w:bookmarkEnd w:id="0"/>
    </w:p>
    <w:p w:rsidR="006827AE" w:rsidRPr="009C6FF2" w:rsidRDefault="006827AE" w:rsidP="001C69ED">
      <w:pPr>
        <w:spacing w:after="0"/>
      </w:pPr>
    </w:p>
    <w:p w:rsidR="00927417" w:rsidRPr="009C6FF2" w:rsidRDefault="00927417" w:rsidP="001C69ED">
      <w:pPr>
        <w:spacing w:after="0"/>
      </w:pPr>
      <w:r w:rsidRPr="009C6FF2">
        <w:t>(Tickbox Yes or No Answer)</w:t>
      </w:r>
    </w:p>
    <w:p w:rsidR="00927417" w:rsidRDefault="00927417" w:rsidP="001C69ED">
      <w:pPr>
        <w:spacing w:after="0"/>
        <w:rPr>
          <w:b/>
        </w:rPr>
      </w:pPr>
    </w:p>
    <w:p w:rsidR="001C69ED" w:rsidRPr="001C69ED" w:rsidRDefault="00927417" w:rsidP="001C69ED">
      <w:pPr>
        <w:spacing w:after="0"/>
        <w:rPr>
          <w:b/>
        </w:rPr>
      </w:pPr>
      <w:r>
        <w:rPr>
          <w:b/>
        </w:rPr>
        <w:t>Yes</w:t>
      </w:r>
      <w:r w:rsidR="00FB3C66">
        <w:rPr>
          <w:b/>
        </w:rPr>
        <w:t>.</w:t>
      </w:r>
    </w:p>
    <w:p w:rsidR="00B50D07" w:rsidRPr="006827AE" w:rsidRDefault="00B50D07" w:rsidP="00B50D07">
      <w:pPr>
        <w:pStyle w:val="ListParagraph"/>
        <w:spacing w:after="0"/>
      </w:pPr>
    </w:p>
    <w:p w:rsidR="00B50D07" w:rsidRPr="009C6FF2" w:rsidRDefault="00B50D07" w:rsidP="00B50D07">
      <w:pPr>
        <w:pStyle w:val="ListParagraph"/>
        <w:numPr>
          <w:ilvl w:val="0"/>
          <w:numId w:val="1"/>
        </w:numPr>
        <w:spacing w:after="0"/>
        <w:rPr>
          <w:u w:val="single"/>
        </w:rPr>
      </w:pPr>
      <w:r w:rsidRPr="009C6FF2">
        <w:rPr>
          <w:u w:val="single"/>
        </w:rPr>
        <w:t>Are there any other approaches that you think should be implemented instead of, or as well as, a prohibition on sales of energy drinks to children, in order to address the issue of excess consumption of energy drinks by children?</w:t>
      </w:r>
    </w:p>
    <w:p w:rsidR="0096796F" w:rsidRDefault="0096796F" w:rsidP="0096796F">
      <w:pPr>
        <w:pStyle w:val="ListParagraph"/>
        <w:spacing w:after="0"/>
        <w:ind w:left="360"/>
      </w:pPr>
    </w:p>
    <w:p w:rsidR="00841B58" w:rsidRDefault="001C69ED" w:rsidP="00841B58">
      <w:pPr>
        <w:spacing w:after="0"/>
        <w:rPr>
          <w:b/>
        </w:rPr>
      </w:pPr>
      <w:r w:rsidRPr="001C69ED">
        <w:rPr>
          <w:b/>
        </w:rPr>
        <w:t>LACA are keen to ensure that the School Food Standards, which we helped to implement</w:t>
      </w:r>
      <w:r w:rsidR="009C6FF2">
        <w:rPr>
          <w:b/>
        </w:rPr>
        <w:t xml:space="preserve"> in June 2014</w:t>
      </w:r>
      <w:r w:rsidRPr="001C69ED">
        <w:rPr>
          <w:b/>
        </w:rPr>
        <w:t>, are extended to all schools</w:t>
      </w:r>
      <w:r w:rsidR="00E145BD">
        <w:rPr>
          <w:b/>
        </w:rPr>
        <w:t xml:space="preserve"> including academies and free schools</w:t>
      </w:r>
      <w:r w:rsidRPr="001C69ED">
        <w:rPr>
          <w:b/>
        </w:rPr>
        <w:t>. State Schools in England are legally required to follow the Nutrient Food-Based Standards. These mandatory Standards prohibit the sale of manufactured drinks with a high sugar content and this includes energy drinks.</w:t>
      </w:r>
    </w:p>
    <w:p w:rsidR="001C69ED" w:rsidRDefault="00E145BD" w:rsidP="00841B58">
      <w:pPr>
        <w:spacing w:after="0"/>
        <w:rPr>
          <w:b/>
        </w:rPr>
      </w:pPr>
      <w:r>
        <w:rPr>
          <w:b/>
        </w:rPr>
        <w:t xml:space="preserve"> </w:t>
      </w:r>
    </w:p>
    <w:p w:rsidR="001C69ED" w:rsidRPr="001C69ED" w:rsidRDefault="009C6FF2" w:rsidP="00841B58">
      <w:pPr>
        <w:spacing w:after="0"/>
        <w:rPr>
          <w:b/>
        </w:rPr>
      </w:pPr>
      <w:r w:rsidRPr="001C69ED">
        <w:rPr>
          <w:b/>
        </w:rPr>
        <w:t>Nevertheless,</w:t>
      </w:r>
      <w:r w:rsidR="009D2AF0">
        <w:rPr>
          <w:b/>
        </w:rPr>
        <w:t xml:space="preserve"> a</w:t>
      </w:r>
      <w:r>
        <w:rPr>
          <w:b/>
        </w:rPr>
        <w:t xml:space="preserve">cademies </w:t>
      </w:r>
      <w:r w:rsidR="009D2AF0">
        <w:rPr>
          <w:b/>
        </w:rPr>
        <w:t>and free s</w:t>
      </w:r>
      <w:r w:rsidR="001C69ED" w:rsidRPr="001C69ED">
        <w:rPr>
          <w:b/>
        </w:rPr>
        <w:t>chool</w:t>
      </w:r>
      <w:r w:rsidR="00C71226">
        <w:rPr>
          <w:b/>
        </w:rPr>
        <w:t>s</w:t>
      </w:r>
      <w:r w:rsidR="001C69ED" w:rsidRPr="001C69ED">
        <w:rPr>
          <w:b/>
        </w:rPr>
        <w:t xml:space="preserve"> incorporated between 2010 and</w:t>
      </w:r>
      <w:r>
        <w:rPr>
          <w:b/>
        </w:rPr>
        <w:t xml:space="preserve"> 2014 are not subject to these s</w:t>
      </w:r>
      <w:r w:rsidR="001C69ED" w:rsidRPr="001C69ED">
        <w:rPr>
          <w:b/>
        </w:rPr>
        <w:t>tandards</w:t>
      </w:r>
      <w:r>
        <w:rPr>
          <w:b/>
        </w:rPr>
        <w:t>,</w:t>
      </w:r>
      <w:r w:rsidR="001C69ED" w:rsidRPr="001C69ED">
        <w:rPr>
          <w:b/>
        </w:rPr>
        <w:t xml:space="preserve"> although many of them have voluntary introduced the</w:t>
      </w:r>
      <w:r w:rsidR="001C69ED">
        <w:rPr>
          <w:b/>
        </w:rPr>
        <w:t>m</w:t>
      </w:r>
      <w:r w:rsidR="001C69ED" w:rsidRPr="001C69ED">
        <w:rPr>
          <w:b/>
        </w:rPr>
        <w:t xml:space="preserve"> into their catering provision.  </w:t>
      </w:r>
      <w:r>
        <w:rPr>
          <w:b/>
        </w:rPr>
        <w:t>E</w:t>
      </w:r>
      <w:r w:rsidR="001C69ED">
        <w:rPr>
          <w:b/>
        </w:rPr>
        <w:t>xtending the Nutrient Food Based Standards to all schools would ensure that children do not purchase or consume such drinks.</w:t>
      </w:r>
    </w:p>
    <w:p w:rsidR="00841B58" w:rsidRDefault="00841B58" w:rsidP="00841B58">
      <w:pPr>
        <w:spacing w:after="0"/>
      </w:pPr>
    </w:p>
    <w:p w:rsidR="001C69ED" w:rsidRDefault="001C69ED" w:rsidP="001C69ED">
      <w:pPr>
        <w:spacing w:after="0"/>
        <w:rPr>
          <w:b/>
        </w:rPr>
      </w:pPr>
      <w:r w:rsidRPr="001C69ED">
        <w:rPr>
          <w:b/>
        </w:rPr>
        <w:t>In addition,</w:t>
      </w:r>
      <w:r w:rsidR="009C6FF2">
        <w:rPr>
          <w:b/>
        </w:rPr>
        <w:t xml:space="preserve"> LACA</w:t>
      </w:r>
      <w:r w:rsidRPr="001C69ED">
        <w:rPr>
          <w:b/>
        </w:rPr>
        <w:t xml:space="preserve"> would also recommend:</w:t>
      </w:r>
    </w:p>
    <w:p w:rsidR="00E145BD" w:rsidRPr="001C69ED" w:rsidRDefault="00E145BD" w:rsidP="001C69ED">
      <w:pPr>
        <w:spacing w:after="0"/>
        <w:rPr>
          <w:b/>
        </w:rPr>
      </w:pPr>
    </w:p>
    <w:p w:rsidR="007235EA" w:rsidRPr="009C6FF2" w:rsidRDefault="006827AE" w:rsidP="009C6FF2">
      <w:pPr>
        <w:pStyle w:val="ListParagraph"/>
        <w:numPr>
          <w:ilvl w:val="0"/>
          <w:numId w:val="14"/>
        </w:numPr>
        <w:spacing w:after="0"/>
        <w:rPr>
          <w:b/>
        </w:rPr>
      </w:pPr>
      <w:r w:rsidRPr="009C6FF2">
        <w:rPr>
          <w:b/>
        </w:rPr>
        <w:t>There should be a restriction</w:t>
      </w:r>
      <w:r w:rsidR="007235EA" w:rsidRPr="009C6FF2">
        <w:rPr>
          <w:b/>
        </w:rPr>
        <w:t xml:space="preserve"> on </w:t>
      </w:r>
      <w:r w:rsidR="00E145BD">
        <w:rPr>
          <w:b/>
        </w:rPr>
        <w:t>the sale of multi-packs. LACA would encourage single-sale.</w:t>
      </w:r>
    </w:p>
    <w:p w:rsidR="007235EA" w:rsidRPr="001C69ED" w:rsidRDefault="007235EA" w:rsidP="009C6FF2">
      <w:pPr>
        <w:pStyle w:val="ListParagraph"/>
        <w:spacing w:after="0"/>
        <w:ind w:left="360"/>
        <w:rPr>
          <w:b/>
        </w:rPr>
      </w:pPr>
    </w:p>
    <w:p w:rsidR="007235EA" w:rsidRPr="009C6FF2" w:rsidRDefault="00E145BD" w:rsidP="009C6FF2">
      <w:pPr>
        <w:pStyle w:val="ListParagraph"/>
        <w:numPr>
          <w:ilvl w:val="0"/>
          <w:numId w:val="14"/>
        </w:numPr>
        <w:spacing w:after="0"/>
        <w:rPr>
          <w:b/>
        </w:rPr>
      </w:pPr>
      <w:r>
        <w:rPr>
          <w:b/>
        </w:rPr>
        <w:t>There should be a reduction in the</w:t>
      </w:r>
      <w:r w:rsidR="007235EA" w:rsidRPr="009C6FF2">
        <w:rPr>
          <w:b/>
        </w:rPr>
        <w:t xml:space="preserve"> amount of caffeine and sugar in </w:t>
      </w:r>
      <w:r>
        <w:rPr>
          <w:b/>
        </w:rPr>
        <w:t>energy</w:t>
      </w:r>
      <w:r w:rsidR="007235EA" w:rsidRPr="009C6FF2">
        <w:rPr>
          <w:b/>
        </w:rPr>
        <w:t xml:space="preserve"> drinks</w:t>
      </w:r>
    </w:p>
    <w:p w:rsidR="00B50D07" w:rsidRPr="009C6FF2" w:rsidRDefault="00B50D07" w:rsidP="000E2C00">
      <w:pPr>
        <w:spacing w:after="0"/>
        <w:rPr>
          <w:u w:val="single"/>
        </w:rPr>
      </w:pPr>
    </w:p>
    <w:p w:rsidR="00B50D07" w:rsidRPr="009C6FF2" w:rsidRDefault="00B50D07" w:rsidP="009C6FF2">
      <w:pPr>
        <w:pStyle w:val="ListParagraph"/>
        <w:numPr>
          <w:ilvl w:val="0"/>
          <w:numId w:val="1"/>
        </w:numPr>
        <w:spacing w:after="0"/>
        <w:rPr>
          <w:u w:val="single"/>
        </w:rPr>
      </w:pPr>
      <w:r w:rsidRPr="009C6FF2">
        <w:rPr>
          <w:u w:val="single"/>
        </w:rPr>
        <w:t>Which age limit would be most appropriate for a prohibition on sales of energy drinks to children?</w:t>
      </w:r>
    </w:p>
    <w:p w:rsidR="009C6FF2" w:rsidRDefault="009C6FF2" w:rsidP="009C6FF2">
      <w:pPr>
        <w:spacing w:after="0"/>
      </w:pPr>
    </w:p>
    <w:p w:rsidR="009C6FF2" w:rsidRPr="009C6FF2" w:rsidRDefault="009C6FF2" w:rsidP="009C6FF2">
      <w:pPr>
        <w:spacing w:after="0"/>
      </w:pPr>
      <w:r w:rsidRPr="009C6FF2">
        <w:t>(Tickbox Yes or No Answer)</w:t>
      </w:r>
    </w:p>
    <w:p w:rsidR="009C6FF2" w:rsidRPr="006827AE" w:rsidRDefault="009C6FF2" w:rsidP="009C6FF2">
      <w:pPr>
        <w:spacing w:after="0"/>
      </w:pPr>
    </w:p>
    <w:p w:rsidR="009C6FF2" w:rsidRDefault="00B50D07" w:rsidP="009C6FF2">
      <w:pPr>
        <w:pStyle w:val="ListParagraph"/>
        <w:numPr>
          <w:ilvl w:val="0"/>
          <w:numId w:val="2"/>
        </w:numPr>
        <w:spacing w:after="0"/>
      </w:pPr>
      <w:r w:rsidRPr="006827AE">
        <w:t>16 years old</w:t>
      </w:r>
    </w:p>
    <w:p w:rsidR="009C6FF2" w:rsidRDefault="009C6FF2" w:rsidP="009C6FF2">
      <w:pPr>
        <w:pStyle w:val="ListParagraph"/>
        <w:spacing w:after="0"/>
      </w:pPr>
    </w:p>
    <w:p w:rsidR="001C69ED" w:rsidRPr="009C6FF2" w:rsidRDefault="00B50D07" w:rsidP="009C6FF2">
      <w:pPr>
        <w:pStyle w:val="ListParagraph"/>
        <w:numPr>
          <w:ilvl w:val="0"/>
          <w:numId w:val="2"/>
        </w:numPr>
        <w:spacing w:after="0"/>
      </w:pPr>
      <w:r w:rsidRPr="009C6FF2">
        <w:rPr>
          <w:b/>
        </w:rPr>
        <w:t>18 years old</w:t>
      </w:r>
      <w:r w:rsidR="006827AE" w:rsidRPr="009C6FF2">
        <w:rPr>
          <w:b/>
        </w:rPr>
        <w:t xml:space="preserve"> </w:t>
      </w:r>
    </w:p>
    <w:p w:rsidR="001C69ED" w:rsidRPr="001C69ED" w:rsidRDefault="001C69ED" w:rsidP="001C69ED">
      <w:pPr>
        <w:pStyle w:val="ListParagraph"/>
        <w:spacing w:after="0" w:line="256" w:lineRule="auto"/>
        <w:rPr>
          <w:color w:val="FF0000"/>
        </w:rPr>
      </w:pPr>
    </w:p>
    <w:p w:rsidR="001C69ED" w:rsidRDefault="009C6FF2" w:rsidP="009C6FF2">
      <w:pPr>
        <w:spacing w:after="0" w:line="256" w:lineRule="auto"/>
        <w:rPr>
          <w:b/>
        </w:rPr>
      </w:pPr>
      <w:r>
        <w:rPr>
          <w:b/>
        </w:rPr>
        <w:t xml:space="preserve">Context - </w:t>
      </w:r>
      <w:r w:rsidR="007235EA" w:rsidRPr="009C6FF2">
        <w:rPr>
          <w:b/>
        </w:rPr>
        <w:t>LACA</w:t>
      </w:r>
      <w:r w:rsidR="001C69ED" w:rsidRPr="009C6FF2">
        <w:rPr>
          <w:b/>
        </w:rPr>
        <w:t xml:space="preserve"> and our members believe</w:t>
      </w:r>
      <w:r w:rsidR="007235EA" w:rsidRPr="009C6FF2">
        <w:rPr>
          <w:b/>
        </w:rPr>
        <w:t xml:space="preserve"> that the age limit should be </w:t>
      </w:r>
      <w:r w:rsidR="001C69ED" w:rsidRPr="009C6FF2">
        <w:rPr>
          <w:b/>
        </w:rPr>
        <w:t xml:space="preserve">set at </w:t>
      </w:r>
      <w:r w:rsidR="007235EA" w:rsidRPr="009C6FF2">
        <w:rPr>
          <w:b/>
        </w:rPr>
        <w:t>18</w:t>
      </w:r>
      <w:r w:rsidR="001C69ED" w:rsidRPr="009C6FF2">
        <w:rPr>
          <w:b/>
        </w:rPr>
        <w:t xml:space="preserve"> </w:t>
      </w:r>
      <w:r w:rsidR="007235EA" w:rsidRPr="009C6FF2">
        <w:rPr>
          <w:b/>
        </w:rPr>
        <w:t xml:space="preserve">years old.  This is in line with the age limit for purchasing alcohol and tobacco.  Most importantly it would cover 16 and </w:t>
      </w:r>
      <w:r w:rsidR="001C69ED" w:rsidRPr="009C6FF2">
        <w:rPr>
          <w:b/>
        </w:rPr>
        <w:t>17-year</w:t>
      </w:r>
      <w:r w:rsidR="007235EA" w:rsidRPr="009C6FF2">
        <w:rPr>
          <w:b/>
        </w:rPr>
        <w:t xml:space="preserve"> olds who are quoted in the consultation as the heaviest users of energy drinks.</w:t>
      </w:r>
    </w:p>
    <w:p w:rsidR="006F3801" w:rsidRDefault="006F3801" w:rsidP="009C6FF2">
      <w:pPr>
        <w:spacing w:after="0" w:line="256" w:lineRule="auto"/>
        <w:rPr>
          <w:b/>
        </w:rPr>
      </w:pPr>
    </w:p>
    <w:p w:rsidR="00B50D07" w:rsidRPr="00DB7EF9" w:rsidRDefault="00B50D07" w:rsidP="009C6FF2">
      <w:pPr>
        <w:pStyle w:val="ListParagraph"/>
        <w:numPr>
          <w:ilvl w:val="0"/>
          <w:numId w:val="1"/>
        </w:numPr>
        <w:spacing w:after="0"/>
        <w:rPr>
          <w:color w:val="C00000"/>
          <w:u w:val="single"/>
        </w:rPr>
      </w:pPr>
      <w:r w:rsidRPr="00DB7EF9">
        <w:rPr>
          <w:u w:val="single"/>
        </w:rPr>
        <w:t>Should a prohibition on sales of energy drinks to children apply to any drink that contains over 150mg of caffeine per litre, except coffee and tea?</w:t>
      </w:r>
      <w:r w:rsidR="006827AE" w:rsidRPr="00DB7EF9">
        <w:rPr>
          <w:u w:val="single"/>
        </w:rPr>
        <w:t xml:space="preserve"> </w:t>
      </w:r>
    </w:p>
    <w:p w:rsidR="009C6FF2" w:rsidRDefault="009C6FF2" w:rsidP="009C6FF2">
      <w:pPr>
        <w:spacing w:after="0"/>
        <w:rPr>
          <w:color w:val="C00000"/>
        </w:rPr>
      </w:pPr>
    </w:p>
    <w:p w:rsidR="001C69ED" w:rsidRDefault="009C6FF2" w:rsidP="006F3801">
      <w:pPr>
        <w:spacing w:after="0"/>
        <w:rPr>
          <w:b/>
        </w:rPr>
      </w:pPr>
      <w:r w:rsidRPr="009C6FF2">
        <w:t>(</w:t>
      </w:r>
      <w:proofErr w:type="spellStart"/>
      <w:r w:rsidRPr="009C6FF2">
        <w:t>Tickbox</w:t>
      </w:r>
      <w:proofErr w:type="spellEnd"/>
      <w:r w:rsidRPr="009C6FF2">
        <w:t xml:space="preserve"> Yes or No Answer)</w:t>
      </w:r>
      <w:r w:rsidR="006F3801">
        <w:br/>
      </w:r>
      <w:r w:rsidR="00DB7EF9">
        <w:rPr>
          <w:b/>
        </w:rPr>
        <w:t>Yes (</w:t>
      </w:r>
      <w:r w:rsidR="001C69ED" w:rsidRPr="001C69ED">
        <w:rPr>
          <w:b/>
        </w:rPr>
        <w:t>LACA</w:t>
      </w:r>
      <w:r w:rsidR="001C69ED">
        <w:rPr>
          <w:b/>
        </w:rPr>
        <w:t xml:space="preserve"> and our members</w:t>
      </w:r>
      <w:r w:rsidR="001C69ED" w:rsidRPr="001C69ED">
        <w:rPr>
          <w:b/>
        </w:rPr>
        <w:t xml:space="preserve"> would back such a move</w:t>
      </w:r>
      <w:r w:rsidR="00DB7EF9">
        <w:rPr>
          <w:b/>
        </w:rPr>
        <w:t>).</w:t>
      </w:r>
    </w:p>
    <w:p w:rsidR="006F3801" w:rsidRPr="001C69ED" w:rsidRDefault="006F3801" w:rsidP="006F3801">
      <w:pPr>
        <w:spacing w:after="0"/>
        <w:rPr>
          <w:b/>
        </w:rPr>
      </w:pPr>
    </w:p>
    <w:p w:rsidR="007235EA" w:rsidRPr="006827AE" w:rsidRDefault="007235EA" w:rsidP="007235EA">
      <w:pPr>
        <w:pStyle w:val="ListParagraph"/>
        <w:spacing w:after="0"/>
        <w:ind w:left="360"/>
      </w:pPr>
    </w:p>
    <w:p w:rsidR="001C69ED" w:rsidRDefault="00B50D07" w:rsidP="009C6FF2">
      <w:pPr>
        <w:pStyle w:val="ListParagraph"/>
        <w:numPr>
          <w:ilvl w:val="0"/>
          <w:numId w:val="1"/>
        </w:numPr>
        <w:spacing w:after="0"/>
        <w:rPr>
          <w:u w:val="single"/>
        </w:rPr>
      </w:pPr>
      <w:r w:rsidRPr="00DB7EF9">
        <w:rPr>
          <w:u w:val="single"/>
        </w:rPr>
        <w:t>Should a prohibition on sales of energy drinks to children apply to all retailers who operate in England, including online businesses and the out-of-home sector (cafes, restaurants, takeaways and so on)?</w:t>
      </w:r>
      <w:r w:rsidR="006827AE" w:rsidRPr="00DB7EF9">
        <w:rPr>
          <w:u w:val="single"/>
        </w:rPr>
        <w:t xml:space="preserve"> </w:t>
      </w:r>
    </w:p>
    <w:p w:rsidR="00DB7EF9" w:rsidRDefault="00DB7EF9" w:rsidP="00DB7EF9">
      <w:pPr>
        <w:spacing w:after="0"/>
        <w:rPr>
          <w:u w:val="single"/>
        </w:rPr>
      </w:pPr>
    </w:p>
    <w:p w:rsidR="00DB7EF9" w:rsidRPr="009C6FF2" w:rsidRDefault="00DB7EF9" w:rsidP="00DB7EF9">
      <w:pPr>
        <w:spacing w:after="0"/>
      </w:pPr>
      <w:r w:rsidRPr="009C6FF2">
        <w:t>(Tickbox Answer)</w:t>
      </w:r>
    </w:p>
    <w:p w:rsidR="00DB7EF9" w:rsidRPr="00DB7EF9" w:rsidRDefault="00DB7EF9" w:rsidP="00DB7EF9">
      <w:pPr>
        <w:spacing w:after="0"/>
        <w:rPr>
          <w:u w:val="single"/>
        </w:rPr>
      </w:pPr>
    </w:p>
    <w:p w:rsidR="00DB7EF9" w:rsidRDefault="006827AE" w:rsidP="00DB7EF9">
      <w:pPr>
        <w:spacing w:after="0"/>
        <w:rPr>
          <w:b/>
        </w:rPr>
      </w:pPr>
      <w:r w:rsidRPr="00DB7EF9">
        <w:rPr>
          <w:b/>
        </w:rPr>
        <w:t>Yes</w:t>
      </w:r>
      <w:r w:rsidR="00DB7EF9">
        <w:rPr>
          <w:b/>
        </w:rPr>
        <w:t>.</w:t>
      </w:r>
    </w:p>
    <w:p w:rsidR="00DB7EF9" w:rsidRDefault="00DB7EF9" w:rsidP="00DB7EF9">
      <w:pPr>
        <w:spacing w:after="0"/>
        <w:rPr>
          <w:b/>
        </w:rPr>
      </w:pPr>
    </w:p>
    <w:p w:rsidR="00B50D07" w:rsidRPr="006827AE" w:rsidRDefault="00DB7EF9" w:rsidP="00DB7EF9">
      <w:pPr>
        <w:spacing w:after="0"/>
      </w:pPr>
      <w:r>
        <w:rPr>
          <w:b/>
        </w:rPr>
        <w:t xml:space="preserve">Reason - </w:t>
      </w:r>
      <w:r w:rsidR="001C69ED" w:rsidRPr="00DB7EF9">
        <w:rPr>
          <w:b/>
        </w:rPr>
        <w:t xml:space="preserve">LACA are concerned about the proliferation of fast food and takeaway restaurants around schools. Whilst we help provide children each day with a hot and healthy </w:t>
      </w:r>
      <w:r w:rsidR="00500A67" w:rsidRPr="00DB7EF9">
        <w:rPr>
          <w:b/>
        </w:rPr>
        <w:t>nutritious</w:t>
      </w:r>
      <w:r w:rsidR="001C69ED" w:rsidRPr="00DB7EF9">
        <w:rPr>
          <w:b/>
        </w:rPr>
        <w:t xml:space="preserve"> meal, </w:t>
      </w:r>
      <w:r w:rsidR="00500A67" w:rsidRPr="00DB7EF9">
        <w:rPr>
          <w:b/>
        </w:rPr>
        <w:t>we cannot be responsible for the food and drink children consume from outside the school gates. In order to improve attainment and concentration in schools, we would strongly encourage a ban on energy drinks on all retailers to children.</w:t>
      </w:r>
    </w:p>
    <w:p w:rsidR="00B50D07" w:rsidRPr="00DB7EF9" w:rsidRDefault="00B50D07" w:rsidP="00B50D07">
      <w:pPr>
        <w:spacing w:after="0"/>
        <w:rPr>
          <w:u w:val="single"/>
        </w:rPr>
      </w:pPr>
    </w:p>
    <w:p w:rsidR="001C69ED" w:rsidRDefault="00B50D07" w:rsidP="009C6FF2">
      <w:pPr>
        <w:pStyle w:val="ListParagraph"/>
        <w:numPr>
          <w:ilvl w:val="0"/>
          <w:numId w:val="1"/>
        </w:numPr>
        <w:spacing w:after="0"/>
      </w:pPr>
      <w:r w:rsidRPr="00DB7EF9">
        <w:rPr>
          <w:u w:val="single"/>
        </w:rPr>
        <w:t>Should children be prevented from buying energy drinks from vending machines?</w:t>
      </w:r>
      <w:r w:rsidR="006827AE" w:rsidRPr="00DB7EF9">
        <w:rPr>
          <w:u w:val="single"/>
        </w:rPr>
        <w:t xml:space="preserve"> </w:t>
      </w:r>
    </w:p>
    <w:p w:rsidR="00DB7EF9" w:rsidRDefault="00DB7EF9" w:rsidP="00B50D07">
      <w:pPr>
        <w:spacing w:after="0"/>
        <w:rPr>
          <w:b/>
        </w:rPr>
      </w:pPr>
    </w:p>
    <w:p w:rsidR="00B50D07" w:rsidRPr="00500A67" w:rsidRDefault="00DB7EF9" w:rsidP="00B50D07">
      <w:pPr>
        <w:spacing w:after="0"/>
        <w:rPr>
          <w:b/>
        </w:rPr>
      </w:pPr>
      <w:r>
        <w:rPr>
          <w:b/>
        </w:rPr>
        <w:t>I</w:t>
      </w:r>
      <w:r w:rsidR="00500A67" w:rsidRPr="00500A67">
        <w:rPr>
          <w:b/>
        </w:rPr>
        <w:t xml:space="preserve">n an ideal world it would be preferable to ban the sale of energy drinks </w:t>
      </w:r>
      <w:r w:rsidR="00C71226">
        <w:rPr>
          <w:b/>
        </w:rPr>
        <w:t xml:space="preserve">from </w:t>
      </w:r>
      <w:r w:rsidR="00500A67" w:rsidRPr="00500A67">
        <w:rPr>
          <w:b/>
        </w:rPr>
        <w:t>all vending machines.  A partial ban will be difficult to monitor and implement</w:t>
      </w:r>
      <w:r>
        <w:rPr>
          <w:b/>
        </w:rPr>
        <w:t>.</w:t>
      </w:r>
    </w:p>
    <w:p w:rsidR="00500A67" w:rsidRPr="006827AE" w:rsidRDefault="00500A67" w:rsidP="00B50D07">
      <w:pPr>
        <w:spacing w:after="0"/>
      </w:pPr>
    </w:p>
    <w:p w:rsidR="00B50D07" w:rsidRPr="00DB7EF9" w:rsidRDefault="00B50D07" w:rsidP="00DB7EF9">
      <w:pPr>
        <w:pStyle w:val="ListParagraph"/>
        <w:numPr>
          <w:ilvl w:val="0"/>
          <w:numId w:val="1"/>
        </w:numPr>
        <w:spacing w:after="0"/>
        <w:rPr>
          <w:u w:val="single"/>
        </w:rPr>
      </w:pPr>
      <w:r w:rsidRPr="00DB7EF9">
        <w:rPr>
          <w:u w:val="single"/>
        </w:rPr>
        <w:t>If children are prevented from buying energy drinks from vending machines, how should this be done?</w:t>
      </w:r>
    </w:p>
    <w:p w:rsidR="00DB7EF9" w:rsidRDefault="00DB7EF9" w:rsidP="00DB7EF9">
      <w:pPr>
        <w:spacing w:after="0"/>
        <w:rPr>
          <w:u w:val="single"/>
        </w:rPr>
      </w:pPr>
    </w:p>
    <w:p w:rsidR="00DB7EF9" w:rsidRPr="009C6FF2" w:rsidRDefault="00DB7EF9" w:rsidP="00DB7EF9">
      <w:pPr>
        <w:spacing w:after="0"/>
      </w:pPr>
      <w:r>
        <w:t xml:space="preserve">(Tickbox </w:t>
      </w:r>
      <w:r w:rsidRPr="009C6FF2">
        <w:t>Answer)</w:t>
      </w:r>
    </w:p>
    <w:p w:rsidR="00DB7EF9" w:rsidRPr="00DB7EF9" w:rsidRDefault="00DB7EF9" w:rsidP="00DB7EF9">
      <w:pPr>
        <w:spacing w:after="0"/>
        <w:rPr>
          <w:u w:val="single"/>
        </w:rPr>
      </w:pPr>
    </w:p>
    <w:p w:rsidR="00B50D07" w:rsidRDefault="00B50D07" w:rsidP="00B50D07">
      <w:pPr>
        <w:pStyle w:val="ListParagraph"/>
        <w:numPr>
          <w:ilvl w:val="0"/>
          <w:numId w:val="4"/>
        </w:numPr>
        <w:spacing w:after="0"/>
      </w:pPr>
      <w:r w:rsidRPr="006827AE">
        <w:t>All sales of energy drinks from all vending machines should be prohibited, regardless of the age of the person buying them.</w:t>
      </w:r>
      <w:r w:rsidR="007235EA">
        <w:t xml:space="preserve"> </w:t>
      </w:r>
    </w:p>
    <w:p w:rsidR="00DB7EF9" w:rsidRPr="006827AE" w:rsidRDefault="00DB7EF9" w:rsidP="00DB7EF9">
      <w:pPr>
        <w:pStyle w:val="ListParagraph"/>
        <w:spacing w:after="0"/>
      </w:pPr>
    </w:p>
    <w:p w:rsidR="00DB7EF9" w:rsidRDefault="00B50D07" w:rsidP="00DB7EF9">
      <w:pPr>
        <w:pStyle w:val="ListParagraph"/>
        <w:numPr>
          <w:ilvl w:val="0"/>
          <w:numId w:val="4"/>
        </w:numPr>
        <w:spacing w:after="0"/>
      </w:pPr>
      <w:r w:rsidRPr="006827AE">
        <w:t>Sales of energy drinks from vending machines should be subject to age restrictions, to be enforced by the businesses or organisation on whose property the vending machine is located.</w:t>
      </w:r>
      <w:r w:rsidR="007235EA">
        <w:t xml:space="preserve"> </w:t>
      </w:r>
    </w:p>
    <w:p w:rsidR="00DB7EF9" w:rsidRDefault="00DB7EF9" w:rsidP="00DB7EF9">
      <w:pPr>
        <w:spacing w:after="0"/>
      </w:pPr>
    </w:p>
    <w:p w:rsidR="00DB7EF9" w:rsidRPr="00DB7EF9" w:rsidRDefault="00B50D07" w:rsidP="00DB7EF9">
      <w:pPr>
        <w:pStyle w:val="ListParagraph"/>
        <w:numPr>
          <w:ilvl w:val="0"/>
          <w:numId w:val="4"/>
        </w:numPr>
        <w:spacing w:after="0"/>
      </w:pPr>
      <w:r w:rsidRPr="00DB7EF9">
        <w:rPr>
          <w:b/>
        </w:rPr>
        <w:t>All sales of energy drinks from vending machines should be prohibited in specific locations with high child footfall, for example educational establishments, sports centres and youth centres</w:t>
      </w:r>
      <w:r w:rsidRPr="006827AE">
        <w:t>.</w:t>
      </w:r>
      <w:r w:rsidR="006827AE">
        <w:t xml:space="preserve"> </w:t>
      </w:r>
    </w:p>
    <w:p w:rsidR="00DB7EF9" w:rsidRDefault="00DB7EF9" w:rsidP="00DB7EF9">
      <w:pPr>
        <w:spacing w:after="0"/>
        <w:rPr>
          <w:b/>
        </w:rPr>
      </w:pPr>
    </w:p>
    <w:p w:rsidR="00B94C18" w:rsidRPr="00DB7EF9" w:rsidRDefault="00DB7EF9" w:rsidP="006F3801">
      <w:pPr>
        <w:spacing w:after="0"/>
        <w:ind w:left="360"/>
      </w:pPr>
      <w:r>
        <w:rPr>
          <w:b/>
        </w:rPr>
        <w:t xml:space="preserve">Context - </w:t>
      </w:r>
      <w:r w:rsidR="00500A67" w:rsidRPr="00DB7EF9">
        <w:rPr>
          <w:b/>
        </w:rPr>
        <w:t>these types of establishments</w:t>
      </w:r>
      <w:r w:rsidR="007235EA" w:rsidRPr="00DB7EF9">
        <w:rPr>
          <w:b/>
        </w:rPr>
        <w:t xml:space="preserve"> shouldn’t be stocking energy drinks</w:t>
      </w:r>
      <w:r w:rsidR="00500A67" w:rsidRPr="00DB7EF9">
        <w:rPr>
          <w:b/>
        </w:rPr>
        <w:t xml:space="preserve"> so close to the school gates. Energy drinks should be served from the counter where possible in Leisure outlets.</w:t>
      </w:r>
      <w:r w:rsidR="00500A67" w:rsidRPr="00500A67">
        <w:t xml:space="preserve"> </w:t>
      </w:r>
      <w:r w:rsidR="006F3801">
        <w:br/>
      </w:r>
      <w:r w:rsidR="00B50D07" w:rsidRPr="006827AE">
        <w:t>Other approach (please give details of the approach you are suggesting).</w:t>
      </w:r>
      <w:r w:rsidR="006827AE">
        <w:t xml:space="preserve"> </w:t>
      </w:r>
    </w:p>
    <w:p w:rsidR="00B94C18" w:rsidRPr="0032722C" w:rsidRDefault="00B94C18" w:rsidP="00B94C18">
      <w:pPr>
        <w:pStyle w:val="ListParagraph"/>
        <w:spacing w:after="0"/>
        <w:rPr>
          <w:color w:val="C00000"/>
        </w:rPr>
      </w:pPr>
    </w:p>
    <w:p w:rsidR="007235EA" w:rsidRPr="00DB7EF9" w:rsidRDefault="00B50D07" w:rsidP="00DB7EF9">
      <w:pPr>
        <w:pStyle w:val="ListParagraph"/>
        <w:numPr>
          <w:ilvl w:val="0"/>
          <w:numId w:val="1"/>
        </w:numPr>
        <w:spacing w:after="0"/>
        <w:rPr>
          <w:color w:val="C00000"/>
          <w:u w:val="single"/>
        </w:rPr>
      </w:pPr>
      <w:r w:rsidRPr="00DB7EF9">
        <w:rPr>
          <w:u w:val="single"/>
        </w:rPr>
        <w:t>If the sale of energy drinks to children is prohibited, would 12 months be an appropriate implementation period for all businesses?</w:t>
      </w:r>
      <w:r w:rsidR="006827AE" w:rsidRPr="00DB7EF9">
        <w:rPr>
          <w:u w:val="single"/>
        </w:rPr>
        <w:t xml:space="preserve"> </w:t>
      </w:r>
    </w:p>
    <w:p w:rsidR="00500A67" w:rsidRDefault="00500A67" w:rsidP="007235EA">
      <w:pPr>
        <w:spacing w:after="0"/>
        <w:ind w:firstLine="360"/>
        <w:rPr>
          <w:color w:val="C00000"/>
        </w:rPr>
      </w:pPr>
    </w:p>
    <w:p w:rsidR="00B50D07" w:rsidRDefault="00500A67" w:rsidP="007235EA">
      <w:pPr>
        <w:spacing w:after="0"/>
        <w:rPr>
          <w:b/>
        </w:rPr>
      </w:pPr>
      <w:r w:rsidRPr="00500A67">
        <w:rPr>
          <w:b/>
        </w:rPr>
        <w:t xml:space="preserve">LACA </w:t>
      </w:r>
      <w:r>
        <w:rPr>
          <w:b/>
        </w:rPr>
        <w:t>and our members believe</w:t>
      </w:r>
      <w:r w:rsidRPr="00500A67">
        <w:rPr>
          <w:b/>
        </w:rPr>
        <w:t xml:space="preserve"> that a timeframe of 12 to 18 months would be more than adequate </w:t>
      </w:r>
      <w:r w:rsidR="006827AE" w:rsidRPr="00500A67">
        <w:rPr>
          <w:b/>
        </w:rPr>
        <w:t>to allow for changes and publicity</w:t>
      </w:r>
    </w:p>
    <w:p w:rsidR="00DB7EF9" w:rsidRPr="00500A67" w:rsidRDefault="00DB7EF9" w:rsidP="007235EA">
      <w:pPr>
        <w:spacing w:after="0"/>
        <w:rPr>
          <w:b/>
        </w:rPr>
      </w:pPr>
    </w:p>
    <w:p w:rsidR="00B50D07" w:rsidRDefault="00B50D07" w:rsidP="00DB7EF9">
      <w:pPr>
        <w:pStyle w:val="ListParagraph"/>
        <w:numPr>
          <w:ilvl w:val="0"/>
          <w:numId w:val="1"/>
        </w:numPr>
        <w:spacing w:after="0"/>
      </w:pPr>
      <w:r w:rsidRPr="00DB7EF9">
        <w:rPr>
          <w:u w:val="single"/>
        </w:rPr>
        <w:t>If you are a business selling energy drinks, have you already imposed limits on sales to children?</w:t>
      </w:r>
      <w:r w:rsidR="006827AE">
        <w:t xml:space="preserve"> </w:t>
      </w:r>
    </w:p>
    <w:p w:rsidR="00500A67" w:rsidRDefault="00500A67" w:rsidP="00B50D07">
      <w:pPr>
        <w:spacing w:after="0"/>
      </w:pPr>
    </w:p>
    <w:p w:rsidR="00500A67" w:rsidRDefault="00500A67" w:rsidP="00B50D07">
      <w:pPr>
        <w:spacing w:after="0"/>
        <w:rPr>
          <w:b/>
        </w:rPr>
      </w:pPr>
      <w:r w:rsidRPr="00500A67">
        <w:rPr>
          <w:b/>
        </w:rPr>
        <w:t>Our me</w:t>
      </w:r>
      <w:r>
        <w:rPr>
          <w:b/>
        </w:rPr>
        <w:t>mbers do not stock energy dri</w:t>
      </w:r>
      <w:r w:rsidRPr="00500A67">
        <w:rPr>
          <w:b/>
        </w:rPr>
        <w:t>nks</w:t>
      </w:r>
    </w:p>
    <w:p w:rsidR="00DB7EF9" w:rsidRPr="00500A67" w:rsidRDefault="00DB7EF9" w:rsidP="00B50D07">
      <w:pPr>
        <w:spacing w:after="0"/>
        <w:rPr>
          <w:b/>
        </w:rPr>
      </w:pPr>
    </w:p>
    <w:p w:rsidR="00DB7EF9" w:rsidRDefault="00DB7EF9" w:rsidP="00DB7EF9">
      <w:pPr>
        <w:spacing w:after="0"/>
      </w:pPr>
    </w:p>
    <w:p w:rsidR="006F3801" w:rsidRDefault="006F3801" w:rsidP="00DB7EF9">
      <w:pPr>
        <w:spacing w:after="0"/>
      </w:pPr>
    </w:p>
    <w:p w:rsidR="006F3801" w:rsidRDefault="006F3801" w:rsidP="00DB7EF9">
      <w:pPr>
        <w:spacing w:after="0"/>
      </w:pPr>
    </w:p>
    <w:p w:rsidR="00DB7EF9" w:rsidRPr="00DB7EF9" w:rsidRDefault="00B50D07" w:rsidP="00DB7EF9">
      <w:pPr>
        <w:pStyle w:val="ListParagraph"/>
        <w:numPr>
          <w:ilvl w:val="0"/>
          <w:numId w:val="1"/>
        </w:numPr>
        <w:spacing w:after="0"/>
        <w:rPr>
          <w:u w:val="single"/>
        </w:rPr>
      </w:pPr>
      <w:r w:rsidRPr="00DB7EF9">
        <w:rPr>
          <w:u w:val="single"/>
        </w:rPr>
        <w:t>If you have not already limited sales of energy drinks to children, have you committed to do so or are you planning to do so in future?</w:t>
      </w:r>
    </w:p>
    <w:p w:rsidR="00DB7EF9" w:rsidRPr="00DB7EF9" w:rsidRDefault="00DB7EF9" w:rsidP="00DB7EF9">
      <w:pPr>
        <w:spacing w:after="0"/>
        <w:rPr>
          <w:color w:val="C00000"/>
        </w:rPr>
      </w:pPr>
    </w:p>
    <w:p w:rsidR="007235EA" w:rsidRPr="00DB7EF9" w:rsidRDefault="006827AE" w:rsidP="00DB7EF9">
      <w:pPr>
        <w:spacing w:after="0"/>
        <w:rPr>
          <w:color w:val="C00000"/>
        </w:rPr>
      </w:pPr>
      <w:r>
        <w:t xml:space="preserve"> </w:t>
      </w:r>
      <w:r w:rsidR="00500A67" w:rsidRPr="00DB7EF9">
        <w:rPr>
          <w:b/>
        </w:rPr>
        <w:t>N/A</w:t>
      </w:r>
    </w:p>
    <w:p w:rsidR="00B50D07" w:rsidRPr="006827AE" w:rsidRDefault="00B50D07" w:rsidP="00B50D07">
      <w:pPr>
        <w:spacing w:after="0"/>
      </w:pPr>
    </w:p>
    <w:p w:rsidR="00DB7EF9" w:rsidRPr="00DB7EF9" w:rsidRDefault="00B50D07" w:rsidP="00DB7EF9">
      <w:pPr>
        <w:pStyle w:val="ListParagraph"/>
        <w:numPr>
          <w:ilvl w:val="0"/>
          <w:numId w:val="1"/>
        </w:numPr>
        <w:spacing w:after="0"/>
        <w:rPr>
          <w:u w:val="single"/>
        </w:rPr>
      </w:pPr>
      <w:r w:rsidRPr="00DB7EF9">
        <w:rPr>
          <w:u w:val="single"/>
        </w:rPr>
        <w:t>If you have already limited sales of energy drinks to children, have you faced any obstacles in implementing this effectively?</w:t>
      </w:r>
      <w:r w:rsidR="007235EA" w:rsidRPr="00DB7EF9">
        <w:rPr>
          <w:u w:val="single"/>
        </w:rPr>
        <w:t xml:space="preserve"> </w:t>
      </w:r>
    </w:p>
    <w:p w:rsidR="00DB7EF9" w:rsidRDefault="00DB7EF9" w:rsidP="00DB7EF9">
      <w:pPr>
        <w:spacing w:after="0"/>
        <w:rPr>
          <w:b/>
        </w:rPr>
      </w:pPr>
    </w:p>
    <w:p w:rsidR="007235EA" w:rsidRPr="00DB7EF9" w:rsidRDefault="00DB7EF9" w:rsidP="00DB7EF9">
      <w:pPr>
        <w:spacing w:after="0"/>
        <w:rPr>
          <w:color w:val="C00000"/>
        </w:rPr>
      </w:pPr>
      <w:r>
        <w:rPr>
          <w:b/>
        </w:rPr>
        <w:t>N/A</w:t>
      </w:r>
    </w:p>
    <w:p w:rsidR="00B50D07" w:rsidRPr="006827AE" w:rsidRDefault="00B50D07" w:rsidP="00B50D07">
      <w:pPr>
        <w:spacing w:after="0"/>
      </w:pPr>
    </w:p>
    <w:p w:rsidR="00500A67" w:rsidRPr="00DB7EF9" w:rsidRDefault="00B50D07" w:rsidP="00DB7EF9">
      <w:pPr>
        <w:pStyle w:val="ListParagraph"/>
        <w:numPr>
          <w:ilvl w:val="0"/>
          <w:numId w:val="1"/>
        </w:numPr>
        <w:spacing w:after="0"/>
        <w:rPr>
          <w:u w:val="single"/>
        </w:rPr>
      </w:pPr>
      <w:r w:rsidRPr="00DB7EF9">
        <w:rPr>
          <w:u w:val="single"/>
        </w:rPr>
        <w:t>If you have already limited sales of energy drinks to children, please explain how this has affected your business, either positively or negatively, providing suppor</w:t>
      </w:r>
      <w:r w:rsidR="00DB7EF9" w:rsidRPr="00DB7EF9">
        <w:rPr>
          <w:u w:val="single"/>
        </w:rPr>
        <w:t>ting evidence where possible?</w:t>
      </w:r>
    </w:p>
    <w:p w:rsidR="00DB7EF9" w:rsidRDefault="00DB7EF9" w:rsidP="00DB7EF9">
      <w:pPr>
        <w:pStyle w:val="ListParagraph"/>
        <w:spacing w:after="0"/>
        <w:ind w:left="360"/>
      </w:pPr>
    </w:p>
    <w:p w:rsidR="007235EA" w:rsidRDefault="007235EA" w:rsidP="007235EA">
      <w:pPr>
        <w:spacing w:after="0"/>
        <w:rPr>
          <w:color w:val="C00000"/>
        </w:rPr>
      </w:pPr>
      <w:r w:rsidRPr="00500A67">
        <w:rPr>
          <w:b/>
        </w:rPr>
        <w:t xml:space="preserve">N/A </w:t>
      </w:r>
    </w:p>
    <w:p w:rsidR="00B50D07" w:rsidRPr="006827AE" w:rsidRDefault="00B50D07" w:rsidP="00B50D07">
      <w:pPr>
        <w:spacing w:after="0"/>
      </w:pPr>
    </w:p>
    <w:p w:rsidR="00500A67" w:rsidRPr="00DB7EF9" w:rsidRDefault="00B50D07" w:rsidP="007235EA">
      <w:pPr>
        <w:spacing w:after="0"/>
        <w:rPr>
          <w:u w:val="single"/>
        </w:rPr>
      </w:pPr>
      <w:r w:rsidRPr="006827AE">
        <w:t xml:space="preserve">13. </w:t>
      </w:r>
      <w:r w:rsidRPr="00DB7EF9">
        <w:rPr>
          <w:u w:val="single"/>
        </w:rPr>
        <w:t>If you have any suggestions for how this requirement could be enforced in a way that is fair and not overly burdensome, please provide details.</w:t>
      </w:r>
    </w:p>
    <w:p w:rsidR="00500A67" w:rsidRDefault="00500A67" w:rsidP="007235EA">
      <w:pPr>
        <w:spacing w:after="0"/>
      </w:pPr>
    </w:p>
    <w:p w:rsidR="007235EA" w:rsidRPr="00500A67" w:rsidRDefault="00500A67" w:rsidP="007235EA">
      <w:pPr>
        <w:spacing w:after="0"/>
        <w:rPr>
          <w:b/>
        </w:rPr>
      </w:pPr>
      <w:r w:rsidRPr="00500A67">
        <w:rPr>
          <w:b/>
        </w:rPr>
        <w:t>LACA would suggest that this could be e</w:t>
      </w:r>
      <w:r w:rsidR="006827AE" w:rsidRPr="00500A67">
        <w:rPr>
          <w:b/>
        </w:rPr>
        <w:t>n</w:t>
      </w:r>
      <w:r w:rsidR="00DB7EF9">
        <w:rPr>
          <w:b/>
        </w:rPr>
        <w:t xml:space="preserve">forced through Trading Standards, by making it </w:t>
      </w:r>
      <w:r w:rsidR="007235EA" w:rsidRPr="00500A67">
        <w:rPr>
          <w:b/>
        </w:rPr>
        <w:t xml:space="preserve">illegal </w:t>
      </w:r>
      <w:r w:rsidRPr="00500A67">
        <w:rPr>
          <w:b/>
        </w:rPr>
        <w:t>to sell energy drinks to children in the</w:t>
      </w:r>
      <w:r w:rsidR="007235EA" w:rsidRPr="00500A67">
        <w:rPr>
          <w:b/>
        </w:rPr>
        <w:t xml:space="preserve"> same</w:t>
      </w:r>
      <w:r w:rsidRPr="00500A67">
        <w:rPr>
          <w:b/>
        </w:rPr>
        <w:t xml:space="preserve"> way it is for selling cigarettes to under </w:t>
      </w:r>
      <w:r w:rsidR="007235EA" w:rsidRPr="00500A67">
        <w:rPr>
          <w:b/>
        </w:rPr>
        <w:t xml:space="preserve">18’s </w:t>
      </w:r>
    </w:p>
    <w:p w:rsidR="00B50D07" w:rsidRPr="006827AE" w:rsidRDefault="00B50D07" w:rsidP="00B50D07">
      <w:pPr>
        <w:spacing w:after="0"/>
      </w:pPr>
    </w:p>
    <w:p w:rsidR="00B50D07" w:rsidRDefault="00B50D07" w:rsidP="00B50D07">
      <w:pPr>
        <w:spacing w:after="0"/>
      </w:pPr>
      <w:r w:rsidRPr="006827AE">
        <w:t xml:space="preserve">14. </w:t>
      </w:r>
      <w:r w:rsidRPr="00DB7EF9">
        <w:rPr>
          <w:u w:val="single"/>
        </w:rPr>
        <w:t>If you have any further evidence or data you wish to submit for us to consider for our final impact assessment, please provide it here.</w:t>
      </w:r>
    </w:p>
    <w:p w:rsidR="007235EA" w:rsidRDefault="007235EA" w:rsidP="00B50D07">
      <w:pPr>
        <w:spacing w:after="0"/>
        <w:rPr>
          <w:color w:val="C00000"/>
        </w:rPr>
      </w:pPr>
    </w:p>
    <w:p w:rsidR="00500A67" w:rsidRPr="00500A67" w:rsidRDefault="00500A67" w:rsidP="00B50D07">
      <w:pPr>
        <w:spacing w:after="0"/>
        <w:rPr>
          <w:b/>
        </w:rPr>
      </w:pPr>
      <w:r>
        <w:rPr>
          <w:b/>
        </w:rPr>
        <w:t>No</w:t>
      </w:r>
    </w:p>
    <w:p w:rsidR="00B50D07" w:rsidRPr="006827AE" w:rsidRDefault="00B50D07" w:rsidP="00B50D07">
      <w:pPr>
        <w:spacing w:after="0"/>
      </w:pPr>
    </w:p>
    <w:p w:rsidR="00B50D07" w:rsidRDefault="00B50D07" w:rsidP="00B50D07">
      <w:pPr>
        <w:spacing w:after="0"/>
      </w:pPr>
      <w:r w:rsidRPr="006827AE">
        <w:t xml:space="preserve">15. </w:t>
      </w:r>
      <w:r w:rsidRPr="00DB7EF9">
        <w:rPr>
          <w:u w:val="single"/>
        </w:rPr>
        <w:t>If you have any further evidence or data that you would like to submit specifically on the likely cost that may occur to your business as a result of the proposal, please provide it here.</w:t>
      </w:r>
    </w:p>
    <w:p w:rsidR="00500A67" w:rsidRDefault="00500A67" w:rsidP="007235EA">
      <w:pPr>
        <w:spacing w:after="0"/>
        <w:rPr>
          <w:color w:val="C00000"/>
        </w:rPr>
      </w:pPr>
    </w:p>
    <w:p w:rsidR="007235EA" w:rsidRPr="00500A67" w:rsidRDefault="007235EA" w:rsidP="007235EA">
      <w:pPr>
        <w:spacing w:after="0"/>
        <w:rPr>
          <w:b/>
        </w:rPr>
      </w:pPr>
      <w:r w:rsidRPr="00500A67">
        <w:rPr>
          <w:b/>
        </w:rPr>
        <w:t>N/A do not stock energy drinks</w:t>
      </w:r>
    </w:p>
    <w:p w:rsidR="007235EA" w:rsidRPr="006827AE" w:rsidRDefault="007235EA" w:rsidP="00B50D07">
      <w:pPr>
        <w:spacing w:after="0"/>
      </w:pPr>
    </w:p>
    <w:p w:rsidR="00B50D07" w:rsidRDefault="00B50D07" w:rsidP="00B50D07">
      <w:pPr>
        <w:spacing w:after="0"/>
      </w:pPr>
      <w:r w:rsidRPr="006827AE">
        <w:t xml:space="preserve">16. </w:t>
      </w:r>
      <w:r w:rsidRPr="00DB7EF9">
        <w:rPr>
          <w:u w:val="single"/>
        </w:rPr>
        <w:t>Are there any other potential impacts of restricting the sale of energy drinks to children that you think we should consider?</w:t>
      </w:r>
    </w:p>
    <w:p w:rsidR="00500A67" w:rsidRDefault="00500A67" w:rsidP="00B50D07">
      <w:pPr>
        <w:spacing w:after="0"/>
      </w:pPr>
    </w:p>
    <w:p w:rsidR="00500A67" w:rsidRDefault="00500A67" w:rsidP="00500A67">
      <w:pPr>
        <w:pStyle w:val="NormalWeb"/>
        <w:spacing w:before="0" w:beforeAutospacing="0" w:after="0" w:afterAutospacing="0"/>
        <w:rPr>
          <w:rFonts w:asciiTheme="minorHAnsi" w:hAnsiTheme="minorHAnsi" w:cstheme="minorHAnsi"/>
          <w:b/>
          <w:sz w:val="22"/>
          <w:szCs w:val="22"/>
        </w:rPr>
      </w:pPr>
      <w:r w:rsidRPr="00500A67">
        <w:rPr>
          <w:rFonts w:asciiTheme="minorHAnsi" w:hAnsiTheme="minorHAnsi" w:cstheme="minorHAnsi"/>
          <w:b/>
          <w:sz w:val="22"/>
          <w:szCs w:val="22"/>
        </w:rPr>
        <w:t xml:space="preserve">As the evidence in the consultation suggested, </w:t>
      </w:r>
      <w:r>
        <w:rPr>
          <w:rFonts w:asciiTheme="minorHAnsi" w:hAnsiTheme="minorHAnsi" w:cstheme="minorHAnsi"/>
          <w:b/>
          <w:sz w:val="22"/>
          <w:szCs w:val="22"/>
        </w:rPr>
        <w:t>c</w:t>
      </w:r>
      <w:r w:rsidRPr="00500A67">
        <w:rPr>
          <w:rFonts w:asciiTheme="minorHAnsi" w:hAnsiTheme="minorHAnsi" w:cstheme="minorHAnsi"/>
          <w:b/>
          <w:sz w:val="22"/>
          <w:szCs w:val="22"/>
        </w:rPr>
        <w:t xml:space="preserve">hildren should avoid energy drinks due to toxic levels of caffeine. It was also </w:t>
      </w:r>
      <w:r>
        <w:rPr>
          <w:rFonts w:asciiTheme="minorHAnsi" w:hAnsiTheme="minorHAnsi" w:cstheme="minorHAnsi"/>
          <w:b/>
          <w:sz w:val="22"/>
          <w:szCs w:val="22"/>
        </w:rPr>
        <w:t>re</w:t>
      </w:r>
      <w:r w:rsidRPr="00500A67">
        <w:rPr>
          <w:rFonts w:asciiTheme="minorHAnsi" w:hAnsiTheme="minorHAnsi" w:cstheme="minorHAnsi"/>
          <w:b/>
          <w:sz w:val="22"/>
          <w:szCs w:val="22"/>
        </w:rPr>
        <w:t xml:space="preserve">flected in an NHS report of the ingredients of sports and energy drinks and </w:t>
      </w:r>
      <w:r>
        <w:rPr>
          <w:rFonts w:asciiTheme="minorHAnsi" w:hAnsiTheme="minorHAnsi" w:cstheme="minorHAnsi"/>
          <w:b/>
          <w:sz w:val="22"/>
          <w:szCs w:val="22"/>
        </w:rPr>
        <w:t xml:space="preserve">in </w:t>
      </w:r>
      <w:r w:rsidRPr="00500A67">
        <w:rPr>
          <w:rFonts w:asciiTheme="minorHAnsi" w:hAnsiTheme="minorHAnsi" w:cstheme="minorHAnsi"/>
          <w:b/>
          <w:sz w:val="22"/>
          <w:szCs w:val="22"/>
        </w:rPr>
        <w:t>a review of previous research into their effects on children. S</w:t>
      </w:r>
      <w:r>
        <w:rPr>
          <w:rFonts w:asciiTheme="minorHAnsi" w:hAnsiTheme="minorHAnsi" w:cstheme="minorHAnsi"/>
          <w:b/>
          <w:sz w:val="22"/>
          <w:szCs w:val="22"/>
        </w:rPr>
        <w:t xml:space="preserve">ports drinks have been found to be </w:t>
      </w:r>
      <w:r w:rsidRPr="00500A67">
        <w:rPr>
          <w:rFonts w:asciiTheme="minorHAnsi" w:hAnsiTheme="minorHAnsi" w:cstheme="minorHAnsi"/>
          <w:b/>
          <w:sz w:val="22"/>
          <w:szCs w:val="22"/>
        </w:rPr>
        <w:t>unnecessary for children and adolescents doing average amounts of physical activity, and that energy drinks are also unsuitable for them because of their high caffeine content.</w:t>
      </w:r>
    </w:p>
    <w:p w:rsidR="006F3801" w:rsidRDefault="006F3801" w:rsidP="00500A67">
      <w:pPr>
        <w:pStyle w:val="NormalWeb"/>
        <w:spacing w:before="0" w:beforeAutospacing="0" w:after="0" w:afterAutospacing="0"/>
        <w:rPr>
          <w:rFonts w:asciiTheme="minorHAnsi" w:hAnsiTheme="minorHAnsi" w:cstheme="minorHAnsi"/>
          <w:b/>
          <w:sz w:val="22"/>
          <w:szCs w:val="22"/>
        </w:rPr>
      </w:pPr>
    </w:p>
    <w:p w:rsidR="006F3801" w:rsidRDefault="006F3801" w:rsidP="00B50D07">
      <w:pPr>
        <w:spacing w:after="0"/>
      </w:pPr>
    </w:p>
    <w:p w:rsidR="006F3801" w:rsidRDefault="006F3801" w:rsidP="00B50D07">
      <w:pPr>
        <w:spacing w:after="0"/>
      </w:pPr>
    </w:p>
    <w:p w:rsidR="006F3801" w:rsidRDefault="006F3801" w:rsidP="00B50D07">
      <w:pPr>
        <w:spacing w:after="0"/>
      </w:pPr>
    </w:p>
    <w:p w:rsidR="006F3801" w:rsidRDefault="006F3801" w:rsidP="00B50D07">
      <w:pPr>
        <w:spacing w:after="0"/>
      </w:pPr>
    </w:p>
    <w:p w:rsidR="006F3801" w:rsidRDefault="006F3801" w:rsidP="00B50D07">
      <w:pPr>
        <w:spacing w:after="0"/>
      </w:pPr>
    </w:p>
    <w:p w:rsidR="006F3801" w:rsidRDefault="006F3801" w:rsidP="00B50D07">
      <w:pPr>
        <w:spacing w:after="0"/>
      </w:pPr>
    </w:p>
    <w:p w:rsidR="006F3801" w:rsidRDefault="006F3801" w:rsidP="00B50D07">
      <w:pPr>
        <w:spacing w:after="0"/>
      </w:pPr>
    </w:p>
    <w:p w:rsidR="006F3801" w:rsidRDefault="006F3801" w:rsidP="00B50D07">
      <w:pPr>
        <w:spacing w:after="0"/>
      </w:pPr>
    </w:p>
    <w:p w:rsidR="00B50D07" w:rsidRDefault="00B50D07" w:rsidP="00B50D07">
      <w:pPr>
        <w:spacing w:after="0"/>
      </w:pPr>
      <w:r w:rsidRPr="006827AE">
        <w:t xml:space="preserve">17. </w:t>
      </w:r>
      <w:r w:rsidRPr="00DB7EF9">
        <w:rPr>
          <w:u w:val="single"/>
        </w:rPr>
        <w:t xml:space="preserve">Do you think that this proposal would be likely to have an impact on people </w:t>
      </w:r>
      <w:proofErr w:type="gramStart"/>
      <w:r w:rsidRPr="00DB7EF9">
        <w:rPr>
          <w:u w:val="single"/>
        </w:rPr>
        <w:t>on the basis of</w:t>
      </w:r>
      <w:proofErr w:type="gramEnd"/>
      <w:r w:rsidRPr="00DB7EF9">
        <w:rPr>
          <w:u w:val="single"/>
        </w:rPr>
        <w:t xml:space="preserve"> any of the following characteristics?</w:t>
      </w:r>
    </w:p>
    <w:p w:rsidR="00DB7EF9" w:rsidRDefault="00DB7EF9" w:rsidP="00B50D07">
      <w:pPr>
        <w:spacing w:after="0"/>
      </w:pPr>
    </w:p>
    <w:p w:rsidR="00DB7EF9" w:rsidRPr="009C6FF2" w:rsidRDefault="00DB7EF9" w:rsidP="00DB7EF9">
      <w:pPr>
        <w:spacing w:after="0"/>
      </w:pPr>
      <w:r w:rsidRPr="009C6FF2">
        <w:t>(Tickbox Answer)</w:t>
      </w:r>
    </w:p>
    <w:p w:rsidR="00DB7EF9" w:rsidRPr="006827AE" w:rsidRDefault="00DB7EF9" w:rsidP="00B50D07">
      <w:pPr>
        <w:spacing w:after="0"/>
      </w:pPr>
    </w:p>
    <w:p w:rsidR="00DB7EF9" w:rsidRDefault="00B50D07" w:rsidP="00B50D07">
      <w:pPr>
        <w:pStyle w:val="ListParagraph"/>
        <w:numPr>
          <w:ilvl w:val="1"/>
          <w:numId w:val="7"/>
        </w:numPr>
        <w:spacing w:after="0"/>
      </w:pPr>
      <w:r w:rsidRPr="00DB7EF9">
        <w:rPr>
          <w:b/>
        </w:rPr>
        <w:t>Age</w:t>
      </w:r>
      <w:r w:rsidR="007235EA">
        <w:t xml:space="preserve"> </w:t>
      </w:r>
    </w:p>
    <w:p w:rsidR="00DB7EF9" w:rsidRDefault="00DB7EF9" w:rsidP="00DB7EF9">
      <w:pPr>
        <w:pStyle w:val="ListParagraph"/>
        <w:spacing w:after="0"/>
        <w:ind w:left="785"/>
      </w:pPr>
    </w:p>
    <w:p w:rsidR="00B50D07" w:rsidRPr="00DB7EF9" w:rsidRDefault="00DB7EF9" w:rsidP="00DB7EF9">
      <w:pPr>
        <w:spacing w:after="0"/>
        <w:rPr>
          <w:b/>
        </w:rPr>
      </w:pPr>
      <w:r w:rsidRPr="00DB7EF9">
        <w:rPr>
          <w:b/>
        </w:rPr>
        <w:t>Context -</w:t>
      </w:r>
      <w:r>
        <w:t xml:space="preserve"> </w:t>
      </w:r>
      <w:r w:rsidR="00500A67" w:rsidRPr="00DB7EF9">
        <w:rPr>
          <w:b/>
        </w:rPr>
        <w:t>I</w:t>
      </w:r>
      <w:r w:rsidR="007235EA" w:rsidRPr="00DB7EF9">
        <w:rPr>
          <w:b/>
        </w:rPr>
        <w:t>f you are limitin</w:t>
      </w:r>
      <w:r w:rsidR="00500A67" w:rsidRPr="00DB7EF9">
        <w:rPr>
          <w:b/>
        </w:rPr>
        <w:t>g the sale of drinks</w:t>
      </w:r>
      <w:r w:rsidR="007235EA" w:rsidRPr="00DB7EF9">
        <w:rPr>
          <w:b/>
        </w:rPr>
        <w:t xml:space="preserve"> to over 18’s, then there should be a health and wellbeing benefit to children under 18.</w:t>
      </w:r>
    </w:p>
    <w:p w:rsidR="00DB7EF9" w:rsidRPr="006827AE" w:rsidRDefault="00DB7EF9" w:rsidP="00DB7EF9">
      <w:pPr>
        <w:pStyle w:val="ListParagraph"/>
        <w:spacing w:after="0"/>
        <w:ind w:left="785"/>
      </w:pPr>
    </w:p>
    <w:p w:rsidR="00B50D07" w:rsidRDefault="00B50D07" w:rsidP="00B50D07">
      <w:pPr>
        <w:pStyle w:val="ListParagraph"/>
        <w:numPr>
          <w:ilvl w:val="1"/>
          <w:numId w:val="7"/>
        </w:numPr>
        <w:spacing w:after="0"/>
      </w:pPr>
      <w:r w:rsidRPr="006827AE">
        <w:t>Sex</w:t>
      </w:r>
    </w:p>
    <w:p w:rsidR="00DB7EF9" w:rsidRPr="006827AE" w:rsidRDefault="00DB7EF9" w:rsidP="00DB7EF9">
      <w:pPr>
        <w:pStyle w:val="ListParagraph"/>
        <w:spacing w:after="0"/>
        <w:ind w:left="785"/>
      </w:pPr>
    </w:p>
    <w:p w:rsidR="00B50D07" w:rsidRDefault="00B50D07" w:rsidP="00B50D07">
      <w:pPr>
        <w:pStyle w:val="ListParagraph"/>
        <w:numPr>
          <w:ilvl w:val="1"/>
          <w:numId w:val="7"/>
        </w:numPr>
        <w:spacing w:after="0"/>
      </w:pPr>
      <w:r w:rsidRPr="006827AE">
        <w:t>Race</w:t>
      </w:r>
    </w:p>
    <w:p w:rsidR="00DB7EF9" w:rsidRPr="006827AE" w:rsidRDefault="00DB7EF9" w:rsidP="00DB7EF9">
      <w:pPr>
        <w:spacing w:after="0"/>
      </w:pPr>
    </w:p>
    <w:p w:rsidR="00B50D07" w:rsidRDefault="00B50D07" w:rsidP="00B50D07">
      <w:pPr>
        <w:pStyle w:val="ListParagraph"/>
        <w:numPr>
          <w:ilvl w:val="1"/>
          <w:numId w:val="7"/>
        </w:numPr>
        <w:spacing w:after="0"/>
      </w:pPr>
      <w:r w:rsidRPr="006827AE">
        <w:t>Religion</w:t>
      </w:r>
    </w:p>
    <w:p w:rsidR="00DB7EF9" w:rsidRPr="006827AE" w:rsidRDefault="00DB7EF9" w:rsidP="00DB7EF9">
      <w:pPr>
        <w:spacing w:after="0"/>
      </w:pPr>
    </w:p>
    <w:p w:rsidR="00B50D07" w:rsidRDefault="00B50D07" w:rsidP="00B50D07">
      <w:pPr>
        <w:pStyle w:val="ListParagraph"/>
        <w:numPr>
          <w:ilvl w:val="1"/>
          <w:numId w:val="7"/>
        </w:numPr>
        <w:spacing w:after="0"/>
      </w:pPr>
      <w:r w:rsidRPr="006827AE">
        <w:t>Sexual orientation</w:t>
      </w:r>
    </w:p>
    <w:p w:rsidR="00DB7EF9" w:rsidRPr="006827AE" w:rsidRDefault="00DB7EF9" w:rsidP="00DB7EF9">
      <w:pPr>
        <w:spacing w:after="0"/>
      </w:pPr>
    </w:p>
    <w:p w:rsidR="00DB7EF9" w:rsidRDefault="00B50D07" w:rsidP="007235EA">
      <w:pPr>
        <w:pStyle w:val="ListParagraph"/>
        <w:numPr>
          <w:ilvl w:val="1"/>
          <w:numId w:val="9"/>
        </w:numPr>
        <w:spacing w:after="0" w:line="256" w:lineRule="auto"/>
        <w:rPr>
          <w:b/>
        </w:rPr>
      </w:pPr>
      <w:r w:rsidRPr="00DB7EF9">
        <w:rPr>
          <w:b/>
        </w:rPr>
        <w:t>Pregnancy and maternity</w:t>
      </w:r>
    </w:p>
    <w:p w:rsidR="00DB7EF9" w:rsidRDefault="00DB7EF9" w:rsidP="00DB7EF9">
      <w:pPr>
        <w:pStyle w:val="ListParagraph"/>
        <w:spacing w:after="0" w:line="256" w:lineRule="auto"/>
        <w:ind w:left="785"/>
        <w:rPr>
          <w:b/>
        </w:rPr>
      </w:pPr>
    </w:p>
    <w:p w:rsidR="00B50D07" w:rsidRPr="00DB7EF9" w:rsidRDefault="00DB7EF9" w:rsidP="00DB7EF9">
      <w:pPr>
        <w:spacing w:after="0" w:line="256" w:lineRule="auto"/>
        <w:rPr>
          <w:b/>
        </w:rPr>
      </w:pPr>
      <w:r w:rsidRPr="00DB7EF9">
        <w:rPr>
          <w:b/>
        </w:rPr>
        <w:t xml:space="preserve">Context - </w:t>
      </w:r>
      <w:r w:rsidR="007235EA">
        <w:t xml:space="preserve"> </w:t>
      </w:r>
      <w:r w:rsidR="00500A67" w:rsidRPr="00DB7EF9">
        <w:rPr>
          <w:b/>
        </w:rPr>
        <w:t>There could potentially be h</w:t>
      </w:r>
      <w:r w:rsidR="007235EA" w:rsidRPr="00DB7EF9">
        <w:rPr>
          <w:b/>
        </w:rPr>
        <w:t xml:space="preserve">ealth benefits to the baby and mother, </w:t>
      </w:r>
      <w:r w:rsidR="00FC67AD" w:rsidRPr="00DB7EF9">
        <w:rPr>
          <w:b/>
        </w:rPr>
        <w:t>as there</w:t>
      </w:r>
      <w:r w:rsidR="007235EA" w:rsidRPr="00DB7EF9">
        <w:rPr>
          <w:b/>
        </w:rPr>
        <w:t xml:space="preserve"> are already warnings in place on the containers discouraging pregnant or breast-feeding women</w:t>
      </w:r>
      <w:r>
        <w:rPr>
          <w:b/>
        </w:rPr>
        <w:t>.</w:t>
      </w:r>
    </w:p>
    <w:p w:rsidR="00DB7EF9" w:rsidRPr="00DB7EF9" w:rsidRDefault="00DB7EF9" w:rsidP="00DB7EF9">
      <w:pPr>
        <w:spacing w:after="0" w:line="256" w:lineRule="auto"/>
        <w:rPr>
          <w:b/>
        </w:rPr>
      </w:pPr>
    </w:p>
    <w:p w:rsidR="00B50D07" w:rsidRDefault="00B50D07" w:rsidP="00B50D07">
      <w:pPr>
        <w:pStyle w:val="ListParagraph"/>
        <w:numPr>
          <w:ilvl w:val="1"/>
          <w:numId w:val="7"/>
        </w:numPr>
        <w:spacing w:after="0"/>
      </w:pPr>
      <w:r w:rsidRPr="006827AE">
        <w:t>Disability</w:t>
      </w:r>
    </w:p>
    <w:p w:rsidR="00DB7EF9" w:rsidRPr="006827AE" w:rsidRDefault="00DB7EF9" w:rsidP="00DB7EF9">
      <w:pPr>
        <w:pStyle w:val="ListParagraph"/>
        <w:spacing w:after="0"/>
        <w:ind w:left="785"/>
      </w:pPr>
    </w:p>
    <w:p w:rsidR="00B50D07" w:rsidRDefault="00B50D07" w:rsidP="00B50D07">
      <w:pPr>
        <w:pStyle w:val="ListParagraph"/>
        <w:numPr>
          <w:ilvl w:val="1"/>
          <w:numId w:val="7"/>
        </w:numPr>
        <w:spacing w:after="0"/>
      </w:pPr>
      <w:r w:rsidRPr="006827AE">
        <w:t>Gender reassignment</w:t>
      </w:r>
    </w:p>
    <w:p w:rsidR="00DB7EF9" w:rsidRPr="006827AE" w:rsidRDefault="00DB7EF9" w:rsidP="00DB7EF9">
      <w:pPr>
        <w:spacing w:after="0"/>
      </w:pPr>
    </w:p>
    <w:p w:rsidR="00B50D07" w:rsidRPr="006827AE" w:rsidRDefault="00B50D07" w:rsidP="00B50D07">
      <w:pPr>
        <w:pStyle w:val="ListParagraph"/>
        <w:numPr>
          <w:ilvl w:val="1"/>
          <w:numId w:val="7"/>
        </w:numPr>
        <w:spacing w:after="0"/>
      </w:pPr>
      <w:r w:rsidRPr="006827AE">
        <w:t>Marriage/civil partnership</w:t>
      </w:r>
    </w:p>
    <w:p w:rsidR="006F3801" w:rsidRDefault="006F3801" w:rsidP="00B50D07">
      <w:pPr>
        <w:spacing w:after="0"/>
      </w:pPr>
    </w:p>
    <w:p w:rsidR="00B50D07" w:rsidRDefault="00B50D07" w:rsidP="00B50D07">
      <w:pPr>
        <w:spacing w:after="0"/>
      </w:pPr>
      <w:r w:rsidRPr="006827AE">
        <w:t xml:space="preserve">18. </w:t>
      </w:r>
      <w:r w:rsidRPr="00DB7EF9">
        <w:rPr>
          <w:u w:val="single"/>
        </w:rPr>
        <w:t>Do you think this proposal would help achieve any of the following aims?</w:t>
      </w:r>
    </w:p>
    <w:p w:rsidR="00DB7EF9" w:rsidRDefault="00DB7EF9" w:rsidP="00DB7EF9">
      <w:pPr>
        <w:spacing w:after="0"/>
      </w:pPr>
    </w:p>
    <w:p w:rsidR="00DB7EF9" w:rsidRPr="009C6FF2" w:rsidRDefault="00DB7EF9" w:rsidP="00DB7EF9">
      <w:pPr>
        <w:spacing w:after="0"/>
      </w:pPr>
      <w:r w:rsidRPr="009C6FF2">
        <w:t>(Tickbox Yes or No Answer)</w:t>
      </w:r>
    </w:p>
    <w:p w:rsidR="00B50D07" w:rsidRPr="006827AE" w:rsidRDefault="00B50D07" w:rsidP="00B50D07">
      <w:pPr>
        <w:spacing w:after="0"/>
      </w:pPr>
    </w:p>
    <w:p w:rsidR="00B50D07" w:rsidRDefault="00B50D07" w:rsidP="00B50D07">
      <w:pPr>
        <w:pStyle w:val="ListParagraph"/>
        <w:numPr>
          <w:ilvl w:val="0"/>
          <w:numId w:val="8"/>
        </w:numPr>
        <w:spacing w:after="0"/>
      </w:pPr>
      <w:r w:rsidRPr="006827AE">
        <w:t>Eliminating discrimination, harassment, victimisation and any other conduct that is prohibited by or under the Equality Act 2010.</w:t>
      </w:r>
    </w:p>
    <w:p w:rsidR="00DB7EF9" w:rsidRPr="006827AE" w:rsidRDefault="00DB7EF9" w:rsidP="00DB7EF9">
      <w:pPr>
        <w:pStyle w:val="ListParagraph"/>
        <w:spacing w:after="0"/>
      </w:pPr>
    </w:p>
    <w:p w:rsidR="00B50D07" w:rsidRDefault="00B50D07" w:rsidP="00B50D07">
      <w:pPr>
        <w:pStyle w:val="ListParagraph"/>
        <w:numPr>
          <w:ilvl w:val="0"/>
          <w:numId w:val="8"/>
        </w:numPr>
        <w:spacing w:after="0"/>
      </w:pPr>
      <w:r w:rsidRPr="006827AE">
        <w:t>Advancing equality of opportunity between persons who share a relevant protected characteristic and persons who do not share it.</w:t>
      </w:r>
    </w:p>
    <w:p w:rsidR="00DB7EF9" w:rsidRPr="006827AE" w:rsidRDefault="00DB7EF9" w:rsidP="00DB7EF9">
      <w:pPr>
        <w:spacing w:after="0"/>
      </w:pPr>
    </w:p>
    <w:p w:rsidR="00B50D07" w:rsidRDefault="00B50D07" w:rsidP="00B50D07">
      <w:pPr>
        <w:pStyle w:val="ListParagraph"/>
        <w:numPr>
          <w:ilvl w:val="0"/>
          <w:numId w:val="8"/>
        </w:numPr>
        <w:spacing w:after="0"/>
      </w:pPr>
      <w:r w:rsidRPr="006827AE">
        <w:t>Fostering good relations between persons who share a relevant protected characteristic and persons who do not share it.</w:t>
      </w:r>
    </w:p>
    <w:p w:rsidR="00DB7EF9" w:rsidRPr="006827AE" w:rsidRDefault="00DB7EF9" w:rsidP="00DB7EF9">
      <w:pPr>
        <w:spacing w:after="0"/>
      </w:pPr>
    </w:p>
    <w:p w:rsidR="00B50D07" w:rsidRDefault="00B50D07" w:rsidP="00B50D07">
      <w:pPr>
        <w:pStyle w:val="ListParagraph"/>
        <w:numPr>
          <w:ilvl w:val="0"/>
          <w:numId w:val="8"/>
        </w:numPr>
        <w:spacing w:after="0"/>
      </w:pPr>
      <w:r w:rsidRPr="006827AE">
        <w:t>Where applicable, please provide more detail on how you think the measure would achieve these aims.</w:t>
      </w:r>
    </w:p>
    <w:p w:rsidR="00DB7EF9" w:rsidRDefault="00DB7EF9" w:rsidP="00DB7EF9">
      <w:pPr>
        <w:spacing w:after="0"/>
      </w:pPr>
    </w:p>
    <w:p w:rsidR="00161D6F" w:rsidRDefault="00161D6F" w:rsidP="00DB7EF9">
      <w:pPr>
        <w:spacing w:after="0"/>
      </w:pPr>
    </w:p>
    <w:p w:rsidR="00161D6F" w:rsidRDefault="00161D6F" w:rsidP="00DB7EF9">
      <w:pPr>
        <w:spacing w:after="0"/>
      </w:pPr>
    </w:p>
    <w:p w:rsidR="00161D6F" w:rsidRPr="006827AE" w:rsidRDefault="00161D6F" w:rsidP="00DB7EF9">
      <w:pPr>
        <w:spacing w:after="0"/>
      </w:pPr>
    </w:p>
    <w:p w:rsidR="00FC67AD" w:rsidRPr="00FC67AD" w:rsidRDefault="00B50D07" w:rsidP="006827AE">
      <w:pPr>
        <w:pStyle w:val="ListParagraph"/>
        <w:numPr>
          <w:ilvl w:val="0"/>
          <w:numId w:val="8"/>
        </w:numPr>
        <w:spacing w:after="0"/>
        <w:rPr>
          <w:b/>
        </w:rPr>
      </w:pPr>
      <w:r w:rsidRPr="006827AE">
        <w:t>If you do not think this proposal would help achieve any of these aims, please explain why and whether the proposal could be changed to help achieve these aims.</w:t>
      </w:r>
      <w:r w:rsidR="006827AE">
        <w:t xml:space="preserve"> </w:t>
      </w:r>
    </w:p>
    <w:p w:rsidR="00FC67AD" w:rsidRDefault="00FC67AD" w:rsidP="00FC67AD">
      <w:pPr>
        <w:pStyle w:val="ListParagraph"/>
        <w:spacing w:after="0"/>
      </w:pPr>
    </w:p>
    <w:p w:rsidR="006827AE" w:rsidRPr="00DB7EF9" w:rsidRDefault="006827AE" w:rsidP="00DB7EF9">
      <w:pPr>
        <w:spacing w:after="0"/>
        <w:rPr>
          <w:b/>
        </w:rPr>
      </w:pPr>
      <w:r w:rsidRPr="00DB7EF9">
        <w:rPr>
          <w:b/>
        </w:rPr>
        <w:t>No, as it has no bearing on these points</w:t>
      </w:r>
    </w:p>
    <w:p w:rsidR="00B50D07" w:rsidRPr="006827AE" w:rsidRDefault="00B50D07" w:rsidP="00FC67AD">
      <w:pPr>
        <w:pStyle w:val="ListParagraph"/>
        <w:spacing w:after="0"/>
      </w:pPr>
    </w:p>
    <w:p w:rsidR="001C6273" w:rsidRDefault="00B50D07" w:rsidP="007235EA">
      <w:pPr>
        <w:spacing w:after="0"/>
      </w:pPr>
      <w:r w:rsidRPr="006827AE">
        <w:t>19</w:t>
      </w:r>
      <w:r w:rsidRPr="00DB7EF9">
        <w:rPr>
          <w:u w:val="single"/>
        </w:rPr>
        <w:t>. Do you think that this proposal would be likely to have any impact on people from lower socio-economic backgrounds?</w:t>
      </w:r>
    </w:p>
    <w:p w:rsidR="001C6273" w:rsidRDefault="001C6273" w:rsidP="007235EA">
      <w:pPr>
        <w:spacing w:after="0"/>
      </w:pPr>
    </w:p>
    <w:p w:rsidR="001C6273" w:rsidRPr="00FC67AD" w:rsidRDefault="001C6273" w:rsidP="001C6273">
      <w:pPr>
        <w:pStyle w:val="NormalWeb"/>
        <w:spacing w:before="150" w:beforeAutospacing="0" w:after="150" w:afterAutospacing="0" w:line="241" w:lineRule="atLeast"/>
        <w:textAlignment w:val="baseline"/>
        <w:rPr>
          <w:rFonts w:asciiTheme="minorHAnsi" w:hAnsiTheme="minorHAnsi" w:cstheme="minorHAnsi"/>
          <w:b/>
          <w:sz w:val="22"/>
          <w:szCs w:val="18"/>
        </w:rPr>
      </w:pPr>
      <w:r w:rsidRPr="00FC67AD">
        <w:rPr>
          <w:rFonts w:asciiTheme="minorHAnsi" w:hAnsiTheme="minorHAnsi" w:cstheme="minorHAnsi"/>
          <w:b/>
          <w:sz w:val="22"/>
          <w:szCs w:val="18"/>
        </w:rPr>
        <w:t>Energy drinks contain high levels of sugar and caffeine and are often cheaper than other soft drinks</w:t>
      </w:r>
      <w:r w:rsidR="00FB3C66">
        <w:rPr>
          <w:rFonts w:asciiTheme="minorHAnsi" w:hAnsiTheme="minorHAnsi" w:cstheme="minorHAnsi"/>
          <w:b/>
          <w:sz w:val="22"/>
          <w:szCs w:val="18"/>
        </w:rPr>
        <w:t>,</w:t>
      </w:r>
      <w:r w:rsidRPr="00FC67AD">
        <w:rPr>
          <w:rFonts w:asciiTheme="minorHAnsi" w:hAnsiTheme="minorHAnsi" w:cstheme="minorHAnsi"/>
          <w:b/>
          <w:sz w:val="22"/>
          <w:szCs w:val="18"/>
        </w:rPr>
        <w:t xml:space="preserve"> which means that they are more readily available to children from lower-income backgrounds. </w:t>
      </w:r>
      <w:r w:rsidR="00FC67AD" w:rsidRPr="00FC67AD">
        <w:rPr>
          <w:rFonts w:asciiTheme="minorHAnsi" w:hAnsiTheme="minorHAnsi" w:cstheme="minorHAnsi"/>
          <w:b/>
          <w:sz w:val="22"/>
          <w:szCs w:val="18"/>
        </w:rPr>
        <w:t xml:space="preserve">They can often make part of a packed lunch, and we have found that 98.6% of packed lunches do not meet the </w:t>
      </w:r>
      <w:r w:rsidR="00FC67AD">
        <w:rPr>
          <w:rFonts w:asciiTheme="minorHAnsi" w:hAnsiTheme="minorHAnsi" w:cstheme="minorHAnsi"/>
          <w:b/>
          <w:sz w:val="22"/>
          <w:szCs w:val="18"/>
        </w:rPr>
        <w:t>nutritional</w:t>
      </w:r>
      <w:r w:rsidR="00FC67AD" w:rsidRPr="00FC67AD">
        <w:rPr>
          <w:rFonts w:asciiTheme="minorHAnsi" w:hAnsiTheme="minorHAnsi" w:cstheme="minorHAnsi"/>
          <w:b/>
          <w:sz w:val="22"/>
          <w:szCs w:val="18"/>
        </w:rPr>
        <w:t xml:space="preserve"> standards.</w:t>
      </w:r>
    </w:p>
    <w:p w:rsidR="001C6273" w:rsidRPr="00FC67AD" w:rsidRDefault="001C6273" w:rsidP="001C6273">
      <w:pPr>
        <w:pStyle w:val="NormalWeb"/>
        <w:spacing w:before="150" w:beforeAutospacing="0" w:after="150" w:afterAutospacing="0" w:line="241" w:lineRule="atLeast"/>
        <w:textAlignment w:val="baseline"/>
        <w:rPr>
          <w:rFonts w:asciiTheme="minorHAnsi" w:hAnsiTheme="minorHAnsi" w:cstheme="minorHAnsi"/>
          <w:b/>
          <w:sz w:val="22"/>
          <w:szCs w:val="18"/>
        </w:rPr>
      </w:pPr>
      <w:r w:rsidRPr="00FC67AD">
        <w:rPr>
          <w:rFonts w:asciiTheme="minorHAnsi" w:hAnsiTheme="minorHAnsi" w:cstheme="minorHAnsi"/>
          <w:b/>
          <w:sz w:val="22"/>
          <w:szCs w:val="18"/>
        </w:rPr>
        <w:t>Excessive consumption has been linked to a range of health issues in children, from obesity, tooth decay, headaches and sleep problems, to stomach aches and hyperactivity.</w:t>
      </w:r>
    </w:p>
    <w:p w:rsidR="001C6273" w:rsidRPr="00FC67AD" w:rsidRDefault="00FC67AD" w:rsidP="001C6273">
      <w:pPr>
        <w:pStyle w:val="NormalWeb"/>
        <w:spacing w:before="150" w:beforeAutospacing="0" w:after="150" w:afterAutospacing="0" w:line="241" w:lineRule="atLeast"/>
        <w:textAlignment w:val="baseline"/>
        <w:rPr>
          <w:rFonts w:asciiTheme="minorHAnsi" w:hAnsiTheme="minorHAnsi" w:cstheme="minorHAnsi"/>
          <w:b/>
          <w:sz w:val="22"/>
          <w:szCs w:val="18"/>
        </w:rPr>
      </w:pPr>
      <w:r w:rsidRPr="00FC67AD">
        <w:rPr>
          <w:rFonts w:asciiTheme="minorHAnsi" w:hAnsiTheme="minorHAnsi" w:cstheme="minorHAnsi"/>
          <w:b/>
          <w:sz w:val="22"/>
          <w:szCs w:val="18"/>
        </w:rPr>
        <w:t>T</w:t>
      </w:r>
      <w:r w:rsidR="001C6273" w:rsidRPr="00FC67AD">
        <w:rPr>
          <w:rFonts w:asciiTheme="minorHAnsi" w:hAnsiTheme="minorHAnsi" w:cstheme="minorHAnsi"/>
          <w:b/>
          <w:sz w:val="22"/>
          <w:szCs w:val="18"/>
        </w:rPr>
        <w:t>here are still many retailers who continue t</w:t>
      </w:r>
      <w:r w:rsidRPr="00FC67AD">
        <w:rPr>
          <w:rFonts w:asciiTheme="minorHAnsi" w:hAnsiTheme="minorHAnsi" w:cstheme="minorHAnsi"/>
          <w:b/>
          <w:sz w:val="22"/>
          <w:szCs w:val="18"/>
        </w:rPr>
        <w:t>o sell these drinks to children, many in areas with high deprivation.</w:t>
      </w:r>
    </w:p>
    <w:p w:rsidR="00B50D07" w:rsidRPr="006827AE" w:rsidRDefault="00B50D07" w:rsidP="00B50D07">
      <w:pPr>
        <w:spacing w:after="0"/>
      </w:pPr>
    </w:p>
    <w:p w:rsidR="00B50D07" w:rsidRPr="00FB3C66" w:rsidRDefault="00B50D07" w:rsidP="00B50D07">
      <w:pPr>
        <w:spacing w:after="0"/>
        <w:rPr>
          <w:u w:val="single"/>
        </w:rPr>
      </w:pPr>
      <w:r w:rsidRPr="006827AE">
        <w:t xml:space="preserve">20. </w:t>
      </w:r>
      <w:r w:rsidRPr="00FB3C66">
        <w:rPr>
          <w:u w:val="single"/>
        </w:rPr>
        <w:t>If there are any further matters that you would like to raise or any further information that you would like to provide in relation to this consultation, please give details here.</w:t>
      </w:r>
    </w:p>
    <w:p w:rsidR="007235EA" w:rsidRDefault="007235EA" w:rsidP="007235EA">
      <w:pPr>
        <w:spacing w:after="0"/>
        <w:rPr>
          <w:color w:val="C00000"/>
        </w:rPr>
      </w:pPr>
    </w:p>
    <w:p w:rsidR="00B94C18" w:rsidRDefault="00B94C18" w:rsidP="00B94C18">
      <w:pPr>
        <w:spacing w:after="0"/>
        <w:rPr>
          <w:b/>
        </w:rPr>
      </w:pPr>
      <w:r w:rsidRPr="00500A67">
        <w:rPr>
          <w:b/>
        </w:rPr>
        <w:t>LACA fully supports the Government’s proposal to end the sale of energy drinks to children.</w:t>
      </w:r>
      <w:r w:rsidR="001C6273">
        <w:rPr>
          <w:b/>
        </w:rPr>
        <w:t xml:space="preserve">  Our</w:t>
      </w:r>
      <w:r w:rsidRPr="00500A67">
        <w:rPr>
          <w:b/>
        </w:rPr>
        <w:t xml:space="preserve"> members have been consulted and their views have been included in this response.</w:t>
      </w:r>
    </w:p>
    <w:p w:rsidR="001C6273" w:rsidRPr="001C6273" w:rsidRDefault="001C6273" w:rsidP="001C6273">
      <w:pPr>
        <w:pStyle w:val="NormalWeb"/>
        <w:spacing w:before="150" w:beforeAutospacing="0" w:after="150" w:afterAutospacing="0" w:line="241" w:lineRule="atLeast"/>
        <w:textAlignment w:val="baseline"/>
        <w:rPr>
          <w:rFonts w:asciiTheme="minorHAnsi" w:hAnsiTheme="minorHAnsi" w:cstheme="minorHAnsi"/>
          <w:b/>
          <w:sz w:val="22"/>
          <w:szCs w:val="22"/>
        </w:rPr>
      </w:pPr>
      <w:r w:rsidRPr="001C6273">
        <w:rPr>
          <w:rFonts w:asciiTheme="minorHAnsi" w:hAnsiTheme="minorHAnsi" w:cstheme="minorHAnsi"/>
          <w:b/>
          <w:sz w:val="22"/>
          <w:szCs w:val="22"/>
        </w:rPr>
        <w:t>LACA welcome any moves to improve young people’s diets and a restriction on these very high-sugar drinks would be a welcome contribution.</w:t>
      </w:r>
    </w:p>
    <w:p w:rsidR="001C6273" w:rsidRDefault="001C6273" w:rsidP="001C6273">
      <w:pPr>
        <w:pStyle w:val="NormalWeb"/>
        <w:spacing w:before="150" w:beforeAutospacing="0" w:after="150" w:afterAutospacing="0" w:line="241" w:lineRule="atLeast"/>
        <w:textAlignment w:val="baseline"/>
        <w:rPr>
          <w:rFonts w:asciiTheme="minorHAnsi" w:hAnsiTheme="minorHAnsi" w:cstheme="minorHAnsi"/>
          <w:b/>
          <w:sz w:val="22"/>
          <w:szCs w:val="22"/>
        </w:rPr>
      </w:pPr>
      <w:r w:rsidRPr="001C6273">
        <w:rPr>
          <w:rFonts w:asciiTheme="minorHAnsi" w:hAnsiTheme="minorHAnsi" w:cstheme="minorHAnsi"/>
          <w:b/>
          <w:sz w:val="22"/>
          <w:szCs w:val="22"/>
        </w:rPr>
        <w:t xml:space="preserve">In-school nutrition can help play a key role in helping children understand and familiarise themselves with the food and drink that make up a healthy diet. But, when high-sugar drinks such as energy drinks are available in every shop and supermarket outside of the school gates this is undermined. </w:t>
      </w:r>
    </w:p>
    <w:p w:rsidR="00FB3C66" w:rsidRDefault="00FB3C66" w:rsidP="001C6273">
      <w:pPr>
        <w:pStyle w:val="NormalWeb"/>
        <w:spacing w:before="150" w:beforeAutospacing="0" w:after="150" w:afterAutospacing="0" w:line="241" w:lineRule="atLeast"/>
        <w:textAlignment w:val="baseline"/>
        <w:rPr>
          <w:rFonts w:asciiTheme="minorHAnsi" w:hAnsiTheme="minorHAnsi" w:cstheme="minorHAnsi"/>
          <w:b/>
          <w:sz w:val="22"/>
          <w:szCs w:val="22"/>
        </w:rPr>
      </w:pPr>
    </w:p>
    <w:p w:rsidR="006F3801" w:rsidRDefault="006F3801" w:rsidP="00B94C18">
      <w:pPr>
        <w:jc w:val="both"/>
        <w:rPr>
          <w:b/>
        </w:rPr>
      </w:pPr>
    </w:p>
    <w:p w:rsidR="006F3801" w:rsidRDefault="006F3801" w:rsidP="00B94C18">
      <w:pPr>
        <w:jc w:val="both"/>
        <w:rPr>
          <w:b/>
        </w:rPr>
      </w:pPr>
    </w:p>
    <w:p w:rsidR="00FB3C66" w:rsidRPr="006F3801" w:rsidRDefault="00FB3C66" w:rsidP="006F3801">
      <w:pPr>
        <w:jc w:val="center"/>
        <w:rPr>
          <w:b/>
          <w:sz w:val="32"/>
          <w:u w:val="single"/>
        </w:rPr>
      </w:pPr>
      <w:r w:rsidRPr="00E94CAE">
        <w:rPr>
          <w:b/>
          <w:color w:val="ED7D31" w:themeColor="accent2"/>
          <w:sz w:val="32"/>
          <w:u w:val="single"/>
        </w:rPr>
        <w:t>About LACA</w:t>
      </w:r>
    </w:p>
    <w:p w:rsidR="00B94C18" w:rsidRPr="00500A67" w:rsidRDefault="00B94C18" w:rsidP="00B94C18">
      <w:pPr>
        <w:jc w:val="both"/>
        <w:rPr>
          <w:b/>
        </w:rPr>
      </w:pPr>
      <w:r w:rsidRPr="00500A67">
        <w:rPr>
          <w:b/>
        </w:rPr>
        <w:t xml:space="preserve">LACA, the Lead Association for Catering in Education was formed in 1990.  It is the professional body representing 750 catering managers who provide services to all sectors of local authorities across Scotland, Wales and England.  These services include meals in the community (‘Meals on Wheels’); social services catering; elected member and staff catering; civic catering and school meals.  Without doubt the largest provision of meals and services by the members is school lunches.  In the region of 3 million meals are served </w:t>
      </w:r>
      <w:proofErr w:type="gramStart"/>
      <w:r w:rsidRPr="00500A67">
        <w:rPr>
          <w:b/>
        </w:rPr>
        <w:t>on a daily basis</w:t>
      </w:r>
      <w:proofErr w:type="gramEnd"/>
      <w:r w:rsidRPr="00500A67">
        <w:rPr>
          <w:b/>
        </w:rPr>
        <w:t xml:space="preserve"> in more than 23,000 </w:t>
      </w:r>
      <w:r w:rsidR="00B924D5" w:rsidRPr="00500A67">
        <w:rPr>
          <w:b/>
        </w:rPr>
        <w:t>state-maintained</w:t>
      </w:r>
      <w:r w:rsidRPr="00500A67">
        <w:rPr>
          <w:b/>
        </w:rPr>
        <w:t xml:space="preserve"> schools.  The annual turnover is in excess of £360 million.  Nearly 100,000 staff are employed in the industry.  LACA has been represented and worked closely with Government Departments in England, </w:t>
      </w:r>
      <w:proofErr w:type="gramStart"/>
      <w:r w:rsidRPr="00500A67">
        <w:rPr>
          <w:b/>
        </w:rPr>
        <w:t>in particular the</w:t>
      </w:r>
      <w:proofErr w:type="gramEnd"/>
      <w:r w:rsidRPr="00500A67">
        <w:rPr>
          <w:b/>
        </w:rPr>
        <w:t xml:space="preserve"> Department for Education, the Department of Health, and previously the School Food Trust and the Children’s Food Trust, and also The</w:t>
      </w:r>
      <w:r w:rsidR="00B924D5" w:rsidRPr="00500A67">
        <w:rPr>
          <w:b/>
        </w:rPr>
        <w:t xml:space="preserve"> Welsh Government.  In addition, </w:t>
      </w:r>
      <w:r w:rsidRPr="00500A67">
        <w:rPr>
          <w:b/>
        </w:rPr>
        <w:t xml:space="preserve">LACA has worked on </w:t>
      </w:r>
      <w:proofErr w:type="gramStart"/>
      <w:r w:rsidRPr="00500A67">
        <w:rPr>
          <w:b/>
        </w:rPr>
        <w:t>a number of</w:t>
      </w:r>
      <w:proofErr w:type="gramEnd"/>
      <w:r w:rsidRPr="00500A67">
        <w:rPr>
          <w:b/>
        </w:rPr>
        <w:t xml:space="preserve"> projects with the Foods Standards Agency.</w:t>
      </w:r>
    </w:p>
    <w:sectPr w:rsidR="00B94C18" w:rsidRPr="00500A67" w:rsidSect="006F3801">
      <w:headerReference w:type="default" r:id="rId7"/>
      <w:footerReference w:type="default" r:id="rId8"/>
      <w:pgSz w:w="11906" w:h="16838"/>
      <w:pgMar w:top="1440" w:right="1080" w:bottom="1440" w:left="1080" w:header="73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E92" w:rsidRDefault="001D0E92" w:rsidP="009C6FF2">
      <w:pPr>
        <w:spacing w:after="0" w:line="240" w:lineRule="auto"/>
      </w:pPr>
      <w:r>
        <w:separator/>
      </w:r>
    </w:p>
  </w:endnote>
  <w:endnote w:type="continuationSeparator" w:id="0">
    <w:p w:rsidR="001D0E92" w:rsidRDefault="001D0E92" w:rsidP="009C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781443"/>
      <w:docPartObj>
        <w:docPartGallery w:val="Page Numbers (Bottom of Page)"/>
        <w:docPartUnique/>
      </w:docPartObj>
    </w:sdtPr>
    <w:sdtEndPr>
      <w:rPr>
        <w:color w:val="7F7F7F" w:themeColor="background1" w:themeShade="7F"/>
        <w:spacing w:val="60"/>
      </w:rPr>
    </w:sdtEndPr>
    <w:sdtContent>
      <w:p w:rsidR="006F3801" w:rsidRDefault="006F380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6F3801" w:rsidRDefault="006F3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E92" w:rsidRDefault="001D0E92" w:rsidP="009C6FF2">
      <w:pPr>
        <w:spacing w:after="0" w:line="240" w:lineRule="auto"/>
      </w:pPr>
      <w:r>
        <w:separator/>
      </w:r>
    </w:p>
  </w:footnote>
  <w:footnote w:type="continuationSeparator" w:id="0">
    <w:p w:rsidR="001D0E92" w:rsidRDefault="001D0E92" w:rsidP="009C6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FF2" w:rsidRDefault="009C6FF2">
    <w:pPr>
      <w:pStyle w:val="Header"/>
    </w:pPr>
    <w:r>
      <w:rPr>
        <w:rFonts w:ascii="Arial" w:hAnsi="Arial" w:cs="Arial"/>
        <w:noProof/>
        <w:color w:val="F26522"/>
        <w:sz w:val="18"/>
        <w:szCs w:val="18"/>
        <w:bdr w:val="none" w:sz="0" w:space="0" w:color="auto" w:frame="1"/>
      </w:rPr>
      <w:drawing>
        <wp:anchor distT="0" distB="0" distL="114300" distR="114300" simplePos="0" relativeHeight="251659264" behindDoc="0" locked="0" layoutInCell="1" allowOverlap="1" wp14:anchorId="063AEF77" wp14:editId="1E016ED1">
          <wp:simplePos x="0" y="0"/>
          <wp:positionH relativeFrom="margin">
            <wp:align>center</wp:align>
          </wp:positionH>
          <wp:positionV relativeFrom="paragraph">
            <wp:posOffset>-278765</wp:posOffset>
          </wp:positionV>
          <wp:extent cx="1670050" cy="873125"/>
          <wp:effectExtent l="0" t="0" r="6350" b="3175"/>
          <wp:wrapSquare wrapText="bothSides"/>
          <wp:docPr id="1" name="Picture 1" descr="Home">
            <a:hlinkClick xmlns:a="http://schemas.openxmlformats.org/drawingml/2006/main" r:id="rId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1" tooltip="&quot;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005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6CDD"/>
    <w:multiLevelType w:val="hybridMultilevel"/>
    <w:tmpl w:val="354AD512"/>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251C5"/>
    <w:multiLevelType w:val="hybridMultilevel"/>
    <w:tmpl w:val="9334D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166876"/>
    <w:multiLevelType w:val="hybridMultilevel"/>
    <w:tmpl w:val="9F32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92ECE"/>
    <w:multiLevelType w:val="hybridMultilevel"/>
    <w:tmpl w:val="190076C6"/>
    <w:lvl w:ilvl="0" w:tplc="075234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A23FC"/>
    <w:multiLevelType w:val="hybridMultilevel"/>
    <w:tmpl w:val="65862C0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397E85"/>
    <w:multiLevelType w:val="hybridMultilevel"/>
    <w:tmpl w:val="34284310"/>
    <w:lvl w:ilvl="0" w:tplc="38CC6A58">
      <w:start w:val="1"/>
      <w:numFmt w:val="decimal"/>
      <w:lvlText w:val="%1."/>
      <w:lvlJc w:val="left"/>
      <w:pPr>
        <w:ind w:left="360" w:hanging="360"/>
      </w:pPr>
      <w:rPr>
        <w:rFonts w:hint="default"/>
        <w:color w:val="auto"/>
      </w:rPr>
    </w:lvl>
    <w:lvl w:ilvl="1" w:tplc="7152B1CE">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7552235"/>
    <w:multiLevelType w:val="hybridMultilevel"/>
    <w:tmpl w:val="7526D45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F91BD3"/>
    <w:multiLevelType w:val="hybridMultilevel"/>
    <w:tmpl w:val="6002B3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C92062"/>
    <w:multiLevelType w:val="hybridMultilevel"/>
    <w:tmpl w:val="436E2696"/>
    <w:lvl w:ilvl="0" w:tplc="C4B4BE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3A1065"/>
    <w:multiLevelType w:val="hybridMultilevel"/>
    <w:tmpl w:val="55A40E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30232F"/>
    <w:multiLevelType w:val="hybridMultilevel"/>
    <w:tmpl w:val="D8360C9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2353E3"/>
    <w:multiLevelType w:val="hybridMultilevel"/>
    <w:tmpl w:val="F536D980"/>
    <w:lvl w:ilvl="0" w:tplc="0809000F">
      <w:start w:val="4"/>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5839C4"/>
    <w:multiLevelType w:val="hybridMultilevel"/>
    <w:tmpl w:val="D1A4254C"/>
    <w:lvl w:ilvl="0" w:tplc="0809000F">
      <w:start w:val="4"/>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9"/>
  </w:num>
  <w:num w:numId="5">
    <w:abstractNumId w:val="3"/>
  </w:num>
  <w:num w:numId="6">
    <w:abstractNumId w:val="4"/>
  </w:num>
  <w:num w:numId="7">
    <w:abstractNumId w:val="0"/>
  </w:num>
  <w:num w:numId="8">
    <w:abstractNumId w:val="10"/>
  </w:num>
  <w:num w:numId="9">
    <w:abstractNumId w:val="0"/>
  </w:num>
  <w:num w:numId="10">
    <w:abstractNumId w:val="7"/>
  </w:num>
  <w:num w:numId="11">
    <w:abstractNumId w:val="11"/>
  </w:num>
  <w:num w:numId="12">
    <w:abstractNumId w:val="12"/>
  </w:num>
  <w:num w:numId="13">
    <w:abstractNumId w:val="2"/>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xMzYwMzI1NzQ3NLJU0lEKTi0uzszPAykwqgUAa9+heiwAAAA="/>
  </w:docVars>
  <w:rsids>
    <w:rsidRoot w:val="00B50D07"/>
    <w:rsid w:val="000E2C00"/>
    <w:rsid w:val="00161D6F"/>
    <w:rsid w:val="001C6273"/>
    <w:rsid w:val="001C69ED"/>
    <w:rsid w:val="001D0E92"/>
    <w:rsid w:val="00300583"/>
    <w:rsid w:val="0030458B"/>
    <w:rsid w:val="00500A67"/>
    <w:rsid w:val="006827AE"/>
    <w:rsid w:val="006C4DD8"/>
    <w:rsid w:val="006F3801"/>
    <w:rsid w:val="007235EA"/>
    <w:rsid w:val="00743FAF"/>
    <w:rsid w:val="00826C88"/>
    <w:rsid w:val="00841B58"/>
    <w:rsid w:val="00927417"/>
    <w:rsid w:val="0096796F"/>
    <w:rsid w:val="009B499D"/>
    <w:rsid w:val="009C6FF2"/>
    <w:rsid w:val="009D2AF0"/>
    <w:rsid w:val="00A45FB6"/>
    <w:rsid w:val="00A65AE6"/>
    <w:rsid w:val="00B50D07"/>
    <w:rsid w:val="00B71C17"/>
    <w:rsid w:val="00B85644"/>
    <w:rsid w:val="00B924D5"/>
    <w:rsid w:val="00B94C18"/>
    <w:rsid w:val="00C71226"/>
    <w:rsid w:val="00DB7EF9"/>
    <w:rsid w:val="00E145BD"/>
    <w:rsid w:val="00E94CAE"/>
    <w:rsid w:val="00FB3C66"/>
    <w:rsid w:val="00FC6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8456B"/>
  <w15:chartTrackingRefBased/>
  <w15:docId w15:val="{B93200B3-B021-43AA-A6FB-74870F71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D07"/>
    <w:pPr>
      <w:ind w:left="720"/>
      <w:contextualSpacing/>
    </w:pPr>
  </w:style>
  <w:style w:type="paragraph" w:styleId="BalloonText">
    <w:name w:val="Balloon Text"/>
    <w:basedOn w:val="Normal"/>
    <w:link w:val="BalloonTextChar"/>
    <w:uiPriority w:val="99"/>
    <w:semiHidden/>
    <w:unhideWhenUsed/>
    <w:rsid w:val="00300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583"/>
    <w:rPr>
      <w:rFonts w:ascii="Segoe UI" w:hAnsi="Segoe UI" w:cs="Segoe UI"/>
      <w:sz w:val="18"/>
      <w:szCs w:val="18"/>
    </w:rPr>
  </w:style>
  <w:style w:type="paragraph" w:styleId="NormalWeb">
    <w:name w:val="Normal (Web)"/>
    <w:basedOn w:val="Normal"/>
    <w:uiPriority w:val="99"/>
    <w:unhideWhenUsed/>
    <w:rsid w:val="00500A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00A67"/>
    <w:rPr>
      <w:i/>
      <w:iCs/>
    </w:rPr>
  </w:style>
  <w:style w:type="paragraph" w:styleId="Header">
    <w:name w:val="header"/>
    <w:basedOn w:val="Normal"/>
    <w:link w:val="HeaderChar"/>
    <w:uiPriority w:val="99"/>
    <w:unhideWhenUsed/>
    <w:rsid w:val="009C6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FF2"/>
  </w:style>
  <w:style w:type="paragraph" w:styleId="Footer">
    <w:name w:val="footer"/>
    <w:basedOn w:val="Normal"/>
    <w:link w:val="FooterChar"/>
    <w:uiPriority w:val="99"/>
    <w:unhideWhenUsed/>
    <w:rsid w:val="009C6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4346">
      <w:bodyDiv w:val="1"/>
      <w:marLeft w:val="0"/>
      <w:marRight w:val="0"/>
      <w:marTop w:val="0"/>
      <w:marBottom w:val="0"/>
      <w:divBdr>
        <w:top w:val="none" w:sz="0" w:space="0" w:color="auto"/>
        <w:left w:val="none" w:sz="0" w:space="0" w:color="auto"/>
        <w:bottom w:val="none" w:sz="0" w:space="0" w:color="auto"/>
        <w:right w:val="none" w:sz="0" w:space="0" w:color="auto"/>
      </w:divBdr>
    </w:div>
    <w:div w:id="64690644">
      <w:bodyDiv w:val="1"/>
      <w:marLeft w:val="0"/>
      <w:marRight w:val="0"/>
      <w:marTop w:val="0"/>
      <w:marBottom w:val="0"/>
      <w:divBdr>
        <w:top w:val="none" w:sz="0" w:space="0" w:color="auto"/>
        <w:left w:val="none" w:sz="0" w:space="0" w:color="auto"/>
        <w:bottom w:val="none" w:sz="0" w:space="0" w:color="auto"/>
        <w:right w:val="none" w:sz="0" w:space="0" w:color="auto"/>
      </w:divBdr>
    </w:div>
    <w:div w:id="102264743">
      <w:bodyDiv w:val="1"/>
      <w:marLeft w:val="0"/>
      <w:marRight w:val="0"/>
      <w:marTop w:val="0"/>
      <w:marBottom w:val="0"/>
      <w:divBdr>
        <w:top w:val="none" w:sz="0" w:space="0" w:color="auto"/>
        <w:left w:val="none" w:sz="0" w:space="0" w:color="auto"/>
        <w:bottom w:val="none" w:sz="0" w:space="0" w:color="auto"/>
        <w:right w:val="none" w:sz="0" w:space="0" w:color="auto"/>
      </w:divBdr>
    </w:div>
    <w:div w:id="342436695">
      <w:bodyDiv w:val="1"/>
      <w:marLeft w:val="0"/>
      <w:marRight w:val="0"/>
      <w:marTop w:val="0"/>
      <w:marBottom w:val="0"/>
      <w:divBdr>
        <w:top w:val="none" w:sz="0" w:space="0" w:color="auto"/>
        <w:left w:val="none" w:sz="0" w:space="0" w:color="auto"/>
        <w:bottom w:val="none" w:sz="0" w:space="0" w:color="auto"/>
        <w:right w:val="none" w:sz="0" w:space="0" w:color="auto"/>
      </w:divBdr>
    </w:div>
    <w:div w:id="421729199">
      <w:bodyDiv w:val="1"/>
      <w:marLeft w:val="0"/>
      <w:marRight w:val="0"/>
      <w:marTop w:val="0"/>
      <w:marBottom w:val="0"/>
      <w:divBdr>
        <w:top w:val="none" w:sz="0" w:space="0" w:color="auto"/>
        <w:left w:val="none" w:sz="0" w:space="0" w:color="auto"/>
        <w:bottom w:val="none" w:sz="0" w:space="0" w:color="auto"/>
        <w:right w:val="none" w:sz="0" w:space="0" w:color="auto"/>
      </w:divBdr>
    </w:div>
    <w:div w:id="447355931">
      <w:bodyDiv w:val="1"/>
      <w:marLeft w:val="0"/>
      <w:marRight w:val="0"/>
      <w:marTop w:val="0"/>
      <w:marBottom w:val="0"/>
      <w:divBdr>
        <w:top w:val="none" w:sz="0" w:space="0" w:color="auto"/>
        <w:left w:val="none" w:sz="0" w:space="0" w:color="auto"/>
        <w:bottom w:val="none" w:sz="0" w:space="0" w:color="auto"/>
        <w:right w:val="none" w:sz="0" w:space="0" w:color="auto"/>
      </w:divBdr>
    </w:div>
    <w:div w:id="543754175">
      <w:bodyDiv w:val="1"/>
      <w:marLeft w:val="0"/>
      <w:marRight w:val="0"/>
      <w:marTop w:val="0"/>
      <w:marBottom w:val="0"/>
      <w:divBdr>
        <w:top w:val="none" w:sz="0" w:space="0" w:color="auto"/>
        <w:left w:val="none" w:sz="0" w:space="0" w:color="auto"/>
        <w:bottom w:val="none" w:sz="0" w:space="0" w:color="auto"/>
        <w:right w:val="none" w:sz="0" w:space="0" w:color="auto"/>
      </w:divBdr>
    </w:div>
    <w:div w:id="545945921">
      <w:bodyDiv w:val="1"/>
      <w:marLeft w:val="0"/>
      <w:marRight w:val="0"/>
      <w:marTop w:val="0"/>
      <w:marBottom w:val="0"/>
      <w:divBdr>
        <w:top w:val="none" w:sz="0" w:space="0" w:color="auto"/>
        <w:left w:val="none" w:sz="0" w:space="0" w:color="auto"/>
        <w:bottom w:val="none" w:sz="0" w:space="0" w:color="auto"/>
        <w:right w:val="none" w:sz="0" w:space="0" w:color="auto"/>
      </w:divBdr>
    </w:div>
    <w:div w:id="1042293248">
      <w:bodyDiv w:val="1"/>
      <w:marLeft w:val="0"/>
      <w:marRight w:val="0"/>
      <w:marTop w:val="0"/>
      <w:marBottom w:val="0"/>
      <w:divBdr>
        <w:top w:val="none" w:sz="0" w:space="0" w:color="auto"/>
        <w:left w:val="none" w:sz="0" w:space="0" w:color="auto"/>
        <w:bottom w:val="none" w:sz="0" w:space="0" w:color="auto"/>
        <w:right w:val="none" w:sz="0" w:space="0" w:color="auto"/>
      </w:divBdr>
    </w:div>
    <w:div w:id="1053622752">
      <w:bodyDiv w:val="1"/>
      <w:marLeft w:val="0"/>
      <w:marRight w:val="0"/>
      <w:marTop w:val="0"/>
      <w:marBottom w:val="0"/>
      <w:divBdr>
        <w:top w:val="none" w:sz="0" w:space="0" w:color="auto"/>
        <w:left w:val="none" w:sz="0" w:space="0" w:color="auto"/>
        <w:bottom w:val="none" w:sz="0" w:space="0" w:color="auto"/>
        <w:right w:val="none" w:sz="0" w:space="0" w:color="auto"/>
      </w:divBdr>
    </w:div>
    <w:div w:id="1166745462">
      <w:bodyDiv w:val="1"/>
      <w:marLeft w:val="0"/>
      <w:marRight w:val="0"/>
      <w:marTop w:val="0"/>
      <w:marBottom w:val="0"/>
      <w:divBdr>
        <w:top w:val="none" w:sz="0" w:space="0" w:color="auto"/>
        <w:left w:val="none" w:sz="0" w:space="0" w:color="auto"/>
        <w:bottom w:val="none" w:sz="0" w:space="0" w:color="auto"/>
        <w:right w:val="none" w:sz="0" w:space="0" w:color="auto"/>
      </w:divBdr>
    </w:div>
    <w:div w:id="1346054587">
      <w:bodyDiv w:val="1"/>
      <w:marLeft w:val="0"/>
      <w:marRight w:val="0"/>
      <w:marTop w:val="0"/>
      <w:marBottom w:val="0"/>
      <w:divBdr>
        <w:top w:val="none" w:sz="0" w:space="0" w:color="auto"/>
        <w:left w:val="none" w:sz="0" w:space="0" w:color="auto"/>
        <w:bottom w:val="none" w:sz="0" w:space="0" w:color="auto"/>
        <w:right w:val="none" w:sz="0" w:space="0" w:color="auto"/>
      </w:divBdr>
    </w:div>
    <w:div w:id="1484421160">
      <w:bodyDiv w:val="1"/>
      <w:marLeft w:val="0"/>
      <w:marRight w:val="0"/>
      <w:marTop w:val="0"/>
      <w:marBottom w:val="0"/>
      <w:divBdr>
        <w:top w:val="none" w:sz="0" w:space="0" w:color="auto"/>
        <w:left w:val="none" w:sz="0" w:space="0" w:color="auto"/>
        <w:bottom w:val="none" w:sz="0" w:space="0" w:color="auto"/>
        <w:right w:val="none" w:sz="0" w:space="0" w:color="auto"/>
      </w:divBdr>
    </w:div>
    <w:div w:id="1561745139">
      <w:bodyDiv w:val="1"/>
      <w:marLeft w:val="0"/>
      <w:marRight w:val="0"/>
      <w:marTop w:val="0"/>
      <w:marBottom w:val="0"/>
      <w:divBdr>
        <w:top w:val="none" w:sz="0" w:space="0" w:color="auto"/>
        <w:left w:val="none" w:sz="0" w:space="0" w:color="auto"/>
        <w:bottom w:val="none" w:sz="0" w:space="0" w:color="auto"/>
        <w:right w:val="none" w:sz="0" w:space="0" w:color="auto"/>
      </w:divBdr>
    </w:div>
    <w:div w:id="1684167824">
      <w:bodyDiv w:val="1"/>
      <w:marLeft w:val="0"/>
      <w:marRight w:val="0"/>
      <w:marTop w:val="0"/>
      <w:marBottom w:val="0"/>
      <w:divBdr>
        <w:top w:val="none" w:sz="0" w:space="0" w:color="auto"/>
        <w:left w:val="none" w:sz="0" w:space="0" w:color="auto"/>
        <w:bottom w:val="none" w:sz="0" w:space="0" w:color="auto"/>
        <w:right w:val="none" w:sz="0" w:space="0" w:color="auto"/>
      </w:divBdr>
    </w:div>
    <w:div w:id="1688672387">
      <w:bodyDiv w:val="1"/>
      <w:marLeft w:val="0"/>
      <w:marRight w:val="0"/>
      <w:marTop w:val="0"/>
      <w:marBottom w:val="0"/>
      <w:divBdr>
        <w:top w:val="none" w:sz="0" w:space="0" w:color="auto"/>
        <w:left w:val="none" w:sz="0" w:space="0" w:color="auto"/>
        <w:bottom w:val="none" w:sz="0" w:space="0" w:color="auto"/>
        <w:right w:val="none" w:sz="0" w:space="0" w:color="auto"/>
      </w:divBdr>
    </w:div>
    <w:div w:id="1767842564">
      <w:bodyDiv w:val="1"/>
      <w:marLeft w:val="0"/>
      <w:marRight w:val="0"/>
      <w:marTop w:val="0"/>
      <w:marBottom w:val="0"/>
      <w:divBdr>
        <w:top w:val="none" w:sz="0" w:space="0" w:color="auto"/>
        <w:left w:val="none" w:sz="0" w:space="0" w:color="auto"/>
        <w:bottom w:val="none" w:sz="0" w:space="0" w:color="auto"/>
        <w:right w:val="none" w:sz="0" w:space="0" w:color="auto"/>
      </w:divBdr>
    </w:div>
    <w:div w:id="1931815286">
      <w:bodyDiv w:val="1"/>
      <w:marLeft w:val="0"/>
      <w:marRight w:val="0"/>
      <w:marTop w:val="0"/>
      <w:marBottom w:val="0"/>
      <w:divBdr>
        <w:top w:val="none" w:sz="0" w:space="0" w:color="auto"/>
        <w:left w:val="none" w:sz="0" w:space="0" w:color="auto"/>
        <w:bottom w:val="none" w:sz="0" w:space="0" w:color="auto"/>
        <w:right w:val="none" w:sz="0" w:space="0" w:color="auto"/>
      </w:divBdr>
    </w:div>
    <w:div w:id="213097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lac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Gordon</dc:creator>
  <cp:keywords/>
  <dc:description/>
  <cp:lastModifiedBy>James Beaumont</cp:lastModifiedBy>
  <cp:revision>3</cp:revision>
  <cp:lastPrinted>2018-11-09T15:03:00Z</cp:lastPrinted>
  <dcterms:created xsi:type="dcterms:W3CDTF">2018-11-21T07:59:00Z</dcterms:created>
  <dcterms:modified xsi:type="dcterms:W3CDTF">2018-11-21T08:00:00Z</dcterms:modified>
</cp:coreProperties>
</file>